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F4" w:rsidRPr="003B4EF4" w:rsidRDefault="008115B9" w:rsidP="00085458">
      <w:pPr>
        <w:pStyle w:val="Zucker2"/>
        <w:spacing w:after="120"/>
        <w:rPr>
          <w:color w:val="3366FF"/>
        </w:rPr>
      </w:pPr>
      <w:bookmarkStart w:id="0" w:name="_Toc465332832"/>
      <w:r>
        <w:rPr>
          <w:color w:val="3366FF"/>
        </w:rPr>
        <w:t xml:space="preserve">Infoblatt zu </w:t>
      </w:r>
      <w:r w:rsidR="001C432C">
        <w:rPr>
          <w:color w:val="3366FF"/>
        </w:rPr>
        <w:t xml:space="preserve">«Was ist ein guter </w:t>
      </w:r>
      <w:proofErr w:type="gramStart"/>
      <w:r w:rsidR="001C432C">
        <w:rPr>
          <w:color w:val="3366FF"/>
        </w:rPr>
        <w:t>Apfel?»</w:t>
      </w:r>
      <w:proofErr w:type="gramEnd"/>
    </w:p>
    <w:p w:rsidR="008115B9" w:rsidRDefault="008115B9" w:rsidP="00085458">
      <w:pPr>
        <w:pStyle w:val="Zucker2"/>
        <w:spacing w:after="120"/>
        <w:rPr>
          <w:color w:val="3366FF"/>
          <w:sz w:val="24"/>
        </w:rPr>
      </w:pPr>
    </w:p>
    <w:p w:rsidR="00085458" w:rsidRPr="00085458" w:rsidRDefault="003006A7" w:rsidP="00085458">
      <w:pPr>
        <w:pStyle w:val="Zucker2"/>
        <w:spacing w:after="120"/>
        <w:rPr>
          <w:color w:val="3366FF"/>
          <w:sz w:val="24"/>
        </w:rPr>
      </w:pPr>
      <w:r w:rsidRPr="00085458">
        <w:rPr>
          <w:color w:val="3366FF"/>
          <w:sz w:val="24"/>
        </w:rPr>
        <w:t>1</w:t>
      </w:r>
      <w:r w:rsidRPr="00085458">
        <w:rPr>
          <w:color w:val="3366FF"/>
          <w:sz w:val="24"/>
        </w:rPr>
        <w:tab/>
        <w:t>Einführung</w:t>
      </w:r>
      <w:r w:rsidR="00CA647E" w:rsidRPr="00085458">
        <w:rPr>
          <w:color w:val="3366FF"/>
          <w:sz w:val="24"/>
        </w:rPr>
        <w:t xml:space="preserve"> in </w:t>
      </w:r>
      <w:r w:rsidR="00212CF0" w:rsidRPr="00085458">
        <w:rPr>
          <w:color w:val="3366FF"/>
          <w:sz w:val="24"/>
        </w:rPr>
        <w:t>das L</w:t>
      </w:r>
      <w:r w:rsidR="00756693" w:rsidRPr="00085458">
        <w:rPr>
          <w:color w:val="3366FF"/>
          <w:sz w:val="24"/>
        </w:rPr>
        <w:t>ernangebo</w:t>
      </w:r>
      <w:bookmarkEnd w:id="0"/>
      <w:r w:rsidR="00085458" w:rsidRPr="00085458">
        <w:rPr>
          <w:color w:val="3366FF"/>
          <w:sz w:val="24"/>
        </w:rPr>
        <w:t>t</w:t>
      </w:r>
    </w:p>
    <w:p w:rsidR="00917DC7" w:rsidRDefault="00917DC7" w:rsidP="002E78DF">
      <w:pPr>
        <w:pStyle w:val="Zucker2"/>
        <w:rPr>
          <w:color w:val="auto"/>
          <w:sz w:val="24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1139915</wp:posOffset>
            </wp:positionV>
            <wp:extent cx="2521132" cy="1449694"/>
            <wp:effectExtent l="0" t="0" r="0" b="0"/>
            <wp:wrapTight wrapText="bothSides">
              <wp:wrapPolygon edited="0">
                <wp:start x="0" y="0"/>
                <wp:lineTo x="0" y="21297"/>
                <wp:lineTo x="21382" y="21297"/>
                <wp:lineTo x="2138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8" t="22770" r="24649" b="24854"/>
                    <a:stretch/>
                  </pic:blipFill>
                  <pic:spPr bwMode="auto">
                    <a:xfrm>
                      <a:off x="0" y="0"/>
                      <a:ext cx="2521132" cy="1449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726A">
        <w:rPr>
          <w:color w:val="auto"/>
          <w:sz w:val="24"/>
          <w:szCs w:val="28"/>
        </w:rPr>
        <w:t xml:space="preserve">Mit dem neuen Lernarrangement </w:t>
      </w:r>
      <w:r w:rsidR="00FE74EF">
        <w:rPr>
          <w:color w:val="auto"/>
          <w:sz w:val="24"/>
          <w:szCs w:val="28"/>
        </w:rPr>
        <w:t>«</w:t>
      </w:r>
      <w:r w:rsidR="001C432C">
        <w:rPr>
          <w:color w:val="auto"/>
          <w:sz w:val="24"/>
          <w:szCs w:val="28"/>
        </w:rPr>
        <w:t xml:space="preserve">Was ist ein guter </w:t>
      </w:r>
      <w:proofErr w:type="gramStart"/>
      <w:r w:rsidR="001C432C">
        <w:rPr>
          <w:color w:val="auto"/>
          <w:sz w:val="24"/>
          <w:szCs w:val="28"/>
        </w:rPr>
        <w:t>Apfel?</w:t>
      </w:r>
      <w:r w:rsidR="00FE74EF">
        <w:rPr>
          <w:color w:val="auto"/>
          <w:sz w:val="24"/>
          <w:szCs w:val="28"/>
        </w:rPr>
        <w:t>»</w:t>
      </w:r>
      <w:proofErr w:type="gramEnd"/>
      <w:r w:rsidR="004542ED" w:rsidRPr="00085458">
        <w:rPr>
          <w:color w:val="auto"/>
          <w:sz w:val="24"/>
          <w:szCs w:val="28"/>
        </w:rPr>
        <w:t xml:space="preserve"> </w:t>
      </w:r>
      <w:r w:rsidR="00C8726A">
        <w:rPr>
          <w:color w:val="auto"/>
          <w:sz w:val="24"/>
          <w:szCs w:val="28"/>
        </w:rPr>
        <w:t xml:space="preserve">können verbindliche Inhalte des Lehrplans </w:t>
      </w:r>
      <w:r w:rsidR="000734E3">
        <w:rPr>
          <w:color w:val="auto"/>
          <w:sz w:val="24"/>
          <w:szCs w:val="28"/>
        </w:rPr>
        <w:t xml:space="preserve">Volksschule </w:t>
      </w:r>
      <w:r w:rsidR="00C8726A">
        <w:rPr>
          <w:color w:val="auto"/>
          <w:sz w:val="24"/>
          <w:szCs w:val="28"/>
        </w:rPr>
        <w:t xml:space="preserve">des Kantons St. Gallen </w:t>
      </w:r>
      <w:r w:rsidR="000734E3">
        <w:rPr>
          <w:color w:val="auto"/>
          <w:sz w:val="24"/>
          <w:szCs w:val="28"/>
        </w:rPr>
        <w:t xml:space="preserve">bearbeitet werden. </w:t>
      </w:r>
      <w:r w:rsidR="004542ED" w:rsidRPr="00085458">
        <w:rPr>
          <w:color w:val="auto"/>
          <w:sz w:val="24"/>
          <w:szCs w:val="28"/>
        </w:rPr>
        <w:t xml:space="preserve">Dieses Lernarrangement </w:t>
      </w:r>
      <w:r w:rsidR="00151A8E" w:rsidRPr="00085458">
        <w:rPr>
          <w:color w:val="auto"/>
          <w:sz w:val="24"/>
          <w:szCs w:val="28"/>
        </w:rPr>
        <w:t>deckt</w:t>
      </w:r>
      <w:r w:rsidR="00A1621F" w:rsidRPr="00085458">
        <w:rPr>
          <w:color w:val="auto"/>
          <w:sz w:val="24"/>
          <w:szCs w:val="28"/>
        </w:rPr>
        <w:t xml:space="preserve"> </w:t>
      </w:r>
      <w:r w:rsidR="00912ADB">
        <w:rPr>
          <w:color w:val="auto"/>
          <w:sz w:val="24"/>
          <w:szCs w:val="28"/>
        </w:rPr>
        <w:t>in den Zyklen 1</w:t>
      </w:r>
      <w:r w:rsidR="001B7079" w:rsidRPr="00085458">
        <w:rPr>
          <w:color w:val="auto"/>
          <w:sz w:val="24"/>
          <w:szCs w:val="28"/>
        </w:rPr>
        <w:t xml:space="preserve">+2 </w:t>
      </w:r>
      <w:r w:rsidR="00A1621F" w:rsidRPr="00085458">
        <w:rPr>
          <w:color w:val="auto"/>
          <w:sz w:val="24"/>
          <w:szCs w:val="28"/>
        </w:rPr>
        <w:t xml:space="preserve">vor allem Kompetenzen aus dem Fachbereich </w:t>
      </w:r>
      <w:r w:rsidR="001C432C">
        <w:rPr>
          <w:color w:val="auto"/>
          <w:sz w:val="24"/>
          <w:szCs w:val="28"/>
        </w:rPr>
        <w:t xml:space="preserve">Natur, Mensch, Gesellschaft (NMG) </w:t>
      </w:r>
      <w:r w:rsidR="001B7079" w:rsidRPr="00085458">
        <w:rPr>
          <w:color w:val="auto"/>
          <w:sz w:val="24"/>
          <w:szCs w:val="28"/>
        </w:rPr>
        <w:t>ab.</w:t>
      </w:r>
      <w:r w:rsidR="00A1621F" w:rsidRPr="00085458">
        <w:rPr>
          <w:color w:val="auto"/>
          <w:sz w:val="24"/>
          <w:szCs w:val="28"/>
        </w:rPr>
        <w:t xml:space="preserve"> </w:t>
      </w:r>
      <w:r w:rsidR="001B7079" w:rsidRPr="00085458">
        <w:rPr>
          <w:color w:val="auto"/>
          <w:sz w:val="24"/>
          <w:szCs w:val="28"/>
        </w:rPr>
        <w:t>Im Zyklus 3 werden Kompetenzen aus</w:t>
      </w:r>
      <w:r w:rsidR="00A1621F" w:rsidRPr="00085458">
        <w:rPr>
          <w:color w:val="auto"/>
          <w:sz w:val="24"/>
          <w:szCs w:val="28"/>
        </w:rPr>
        <w:t xml:space="preserve"> </w:t>
      </w:r>
      <w:r w:rsidR="009A3B73" w:rsidRPr="00085458">
        <w:rPr>
          <w:color w:val="auto"/>
          <w:sz w:val="24"/>
          <w:szCs w:val="28"/>
        </w:rPr>
        <w:t>Räume, Zeiten, Gesellschaft</w:t>
      </w:r>
      <w:r w:rsidR="00E83957" w:rsidRPr="00085458">
        <w:rPr>
          <w:color w:val="auto"/>
          <w:sz w:val="24"/>
          <w:szCs w:val="28"/>
        </w:rPr>
        <w:t xml:space="preserve"> (</w:t>
      </w:r>
      <w:r w:rsidR="009A3B73" w:rsidRPr="00085458">
        <w:rPr>
          <w:color w:val="auto"/>
          <w:sz w:val="24"/>
          <w:szCs w:val="28"/>
        </w:rPr>
        <w:t>RZG</w:t>
      </w:r>
      <w:r w:rsidR="002E78DF">
        <w:rPr>
          <w:color w:val="auto"/>
          <w:sz w:val="24"/>
          <w:szCs w:val="28"/>
        </w:rPr>
        <w:t xml:space="preserve">) sowie Wirtschaft, Arbeit, Haushalt (WAH) </w:t>
      </w:r>
      <w:r w:rsidR="00912ADB">
        <w:rPr>
          <w:color w:val="auto"/>
          <w:sz w:val="24"/>
          <w:szCs w:val="28"/>
        </w:rPr>
        <w:t xml:space="preserve">bearbeitet. Auch zum Bereich </w:t>
      </w:r>
      <w:r w:rsidR="001B7079" w:rsidRPr="00085458">
        <w:rPr>
          <w:color w:val="auto"/>
          <w:sz w:val="24"/>
          <w:szCs w:val="28"/>
        </w:rPr>
        <w:t xml:space="preserve">Bildung für nachhaltige Entwicklung (BNE) </w:t>
      </w:r>
      <w:r w:rsidR="00912ADB">
        <w:rPr>
          <w:color w:val="auto"/>
          <w:sz w:val="24"/>
          <w:szCs w:val="28"/>
        </w:rPr>
        <w:t>gibt es Lernangebote</w:t>
      </w:r>
      <w:r w:rsidR="001B7079" w:rsidRPr="00085458">
        <w:rPr>
          <w:color w:val="auto"/>
          <w:sz w:val="24"/>
          <w:szCs w:val="28"/>
        </w:rPr>
        <w:t>.</w:t>
      </w:r>
    </w:p>
    <w:p w:rsidR="00917DC7" w:rsidRDefault="00917DC7" w:rsidP="00917DC7">
      <w:pPr>
        <w:pStyle w:val="Zucker2"/>
        <w:ind w:left="4248"/>
        <w:rPr>
          <w:color w:val="auto"/>
          <w:sz w:val="24"/>
        </w:rPr>
      </w:pPr>
      <w:r w:rsidRPr="00917DC7">
        <w:rPr>
          <w:noProof/>
          <w:color w:val="auto"/>
          <w:sz w:val="24"/>
          <w:szCs w:val="28"/>
          <w:lang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-2812</wp:posOffset>
                </wp:positionH>
                <wp:positionV relativeFrom="paragraph">
                  <wp:posOffset>1287508</wp:posOffset>
                </wp:positionV>
                <wp:extent cx="2360930" cy="1404620"/>
                <wp:effectExtent l="0" t="0" r="28575" b="209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C7" w:rsidRPr="00917DC7" w:rsidRDefault="00917DC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7DC7">
                              <w:rPr>
                                <w:i/>
                                <w:sz w:val="16"/>
                                <w:szCs w:val="16"/>
                              </w:rPr>
                              <w:t>Quelle: Querblicke – Umsetzungsheft Rind und Fleisch, Ingold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Pr="00917DC7">
                              <w:rPr>
                                <w:i/>
                                <w:sz w:val="16"/>
                                <w:szCs w:val="16"/>
                              </w:rPr>
                              <w:t>erlag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2pt;margin-top:101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" strokecolor="white [3212]">
                <v:textbox style="mso-fit-shape-to-text:t">
                  <w:txbxContent>
                    <w:p w:rsidR="00917DC7" w:rsidRPr="00917DC7" w:rsidRDefault="00917DC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17DC7">
                        <w:rPr>
                          <w:i/>
                          <w:sz w:val="16"/>
                          <w:szCs w:val="16"/>
                        </w:rPr>
                        <w:t>Quelle: Querblicke – Umsetzungsheft Rind und Fleisch, Ingold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V</w:t>
                      </w:r>
                      <w:r w:rsidRPr="00917DC7">
                        <w:rPr>
                          <w:i/>
                          <w:sz w:val="16"/>
                          <w:szCs w:val="16"/>
                        </w:rPr>
                        <w:t>erlag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  <w:sz w:val="24"/>
        </w:rPr>
        <w:t>Die Nachhaltigkeit wird im Lernarrangement aus allen drei Bereichen abgebildet und thematisiert: die sozio-kulturelle Dimension im Rahmen unserer Konsumentscheide, die ökonomische im Aspekt der wirtschaftlichen Überlegungen beim Anbau und Verkauf von Äpfeln sowie die ökologische in der Tragik des massiven Insektensterbens.</w:t>
      </w:r>
    </w:p>
    <w:p w:rsidR="00917DC7" w:rsidRPr="00917DC7" w:rsidRDefault="00917DC7" w:rsidP="00917DC7">
      <w:pPr>
        <w:pStyle w:val="Zucker2"/>
        <w:ind w:left="4248"/>
        <w:rPr>
          <w:color w:val="auto"/>
          <w:sz w:val="24"/>
          <w:szCs w:val="28"/>
        </w:rPr>
      </w:pPr>
    </w:p>
    <w:p w:rsidR="004A4B37" w:rsidRPr="00085458" w:rsidRDefault="004A4B37" w:rsidP="00A3624E">
      <w:pPr>
        <w:pStyle w:val="Zucker2"/>
        <w:tabs>
          <w:tab w:val="left" w:pos="708"/>
          <w:tab w:val="left" w:pos="1416"/>
          <w:tab w:val="left" w:pos="2124"/>
          <w:tab w:val="left" w:pos="2832"/>
          <w:tab w:val="left" w:pos="7498"/>
        </w:tabs>
        <w:spacing w:before="360" w:after="120"/>
        <w:outlineLvl w:val="1"/>
        <w:rPr>
          <w:color w:val="3366FF"/>
          <w:sz w:val="24"/>
        </w:rPr>
      </w:pPr>
      <w:bookmarkStart w:id="1" w:name="_Toc364941941"/>
      <w:bookmarkStart w:id="2" w:name="_Toc465332833"/>
      <w:r w:rsidRPr="00085458">
        <w:rPr>
          <w:color w:val="3366FF"/>
          <w:sz w:val="24"/>
        </w:rPr>
        <w:t>2</w:t>
      </w:r>
      <w:r w:rsidRPr="00085458">
        <w:rPr>
          <w:color w:val="3366FF"/>
          <w:sz w:val="24"/>
        </w:rPr>
        <w:tab/>
        <w:t xml:space="preserve">Aufbau </w:t>
      </w:r>
      <w:r w:rsidR="00756693" w:rsidRPr="00085458">
        <w:rPr>
          <w:color w:val="3366FF"/>
          <w:sz w:val="24"/>
        </w:rPr>
        <w:t>des Lernangebots</w:t>
      </w:r>
      <w:bookmarkEnd w:id="1"/>
      <w:bookmarkEnd w:id="2"/>
      <w:r w:rsidR="00A3624E">
        <w:rPr>
          <w:color w:val="3366FF"/>
          <w:sz w:val="24"/>
        </w:rPr>
        <w:tab/>
      </w:r>
    </w:p>
    <w:p w:rsidR="004A4B37" w:rsidRPr="00085458" w:rsidRDefault="00756693" w:rsidP="007324D8">
      <w:pPr>
        <w:spacing w:after="0"/>
        <w:rPr>
          <w:sz w:val="24"/>
          <w:szCs w:val="28"/>
        </w:rPr>
      </w:pPr>
      <w:r w:rsidRPr="00085458">
        <w:rPr>
          <w:sz w:val="24"/>
          <w:szCs w:val="28"/>
        </w:rPr>
        <w:t>Das Lerna</w:t>
      </w:r>
      <w:r w:rsidR="007324D8" w:rsidRPr="00085458">
        <w:rPr>
          <w:sz w:val="24"/>
          <w:szCs w:val="28"/>
        </w:rPr>
        <w:t xml:space="preserve">rrangement </w:t>
      </w:r>
      <w:r w:rsidR="00C8726A">
        <w:rPr>
          <w:sz w:val="24"/>
          <w:szCs w:val="28"/>
        </w:rPr>
        <w:t>«</w:t>
      </w:r>
      <w:r w:rsidR="001C432C">
        <w:rPr>
          <w:sz w:val="24"/>
          <w:szCs w:val="28"/>
        </w:rPr>
        <w:t xml:space="preserve">Was ist ein guter </w:t>
      </w:r>
      <w:proofErr w:type="gramStart"/>
      <w:r w:rsidR="001C432C">
        <w:rPr>
          <w:sz w:val="24"/>
          <w:szCs w:val="28"/>
        </w:rPr>
        <w:t>Apfel?</w:t>
      </w:r>
      <w:r w:rsidR="00C8726A">
        <w:rPr>
          <w:sz w:val="24"/>
          <w:szCs w:val="28"/>
        </w:rPr>
        <w:t>»</w:t>
      </w:r>
      <w:proofErr w:type="gramEnd"/>
      <w:r w:rsidR="007324D8" w:rsidRPr="00085458">
        <w:rPr>
          <w:sz w:val="24"/>
          <w:szCs w:val="28"/>
        </w:rPr>
        <w:t xml:space="preserve"> umfasst </w:t>
      </w:r>
      <w:r w:rsidR="001C432C">
        <w:rPr>
          <w:sz w:val="24"/>
          <w:szCs w:val="28"/>
        </w:rPr>
        <w:t>drei</w:t>
      </w:r>
      <w:r w:rsidR="007324D8" w:rsidRPr="00085458">
        <w:rPr>
          <w:sz w:val="24"/>
          <w:szCs w:val="28"/>
        </w:rPr>
        <w:t xml:space="preserve"> </w:t>
      </w:r>
      <w:r w:rsidR="00E65E68">
        <w:rPr>
          <w:sz w:val="24"/>
          <w:szCs w:val="28"/>
        </w:rPr>
        <w:t>Themenfelder</w:t>
      </w:r>
      <w:r w:rsidR="00CA647E" w:rsidRPr="00085458">
        <w:rPr>
          <w:sz w:val="24"/>
          <w:szCs w:val="28"/>
        </w:rPr>
        <w:t>:</w:t>
      </w:r>
    </w:p>
    <w:p w:rsidR="006E18A4" w:rsidRDefault="006E18A4" w:rsidP="009F45F2">
      <w:pPr>
        <w:pStyle w:val="Listenabsatz"/>
        <w:numPr>
          <w:ilvl w:val="0"/>
          <w:numId w:val="6"/>
        </w:numPr>
        <w:spacing w:before="120" w:after="0"/>
        <w:rPr>
          <w:sz w:val="24"/>
          <w:szCs w:val="28"/>
        </w:rPr>
      </w:pPr>
      <w:r w:rsidRPr="006E18A4">
        <w:rPr>
          <w:sz w:val="24"/>
          <w:szCs w:val="28"/>
        </w:rPr>
        <w:t>Apfel</w:t>
      </w:r>
    </w:p>
    <w:p w:rsidR="006E18A4" w:rsidRPr="006E18A4" w:rsidRDefault="006E18A4" w:rsidP="009F45F2">
      <w:pPr>
        <w:pStyle w:val="Listenabsatz"/>
        <w:numPr>
          <w:ilvl w:val="0"/>
          <w:numId w:val="6"/>
        </w:numPr>
        <w:spacing w:before="120" w:after="0"/>
        <w:rPr>
          <w:sz w:val="24"/>
          <w:szCs w:val="28"/>
        </w:rPr>
      </w:pPr>
      <w:r w:rsidRPr="006E18A4">
        <w:rPr>
          <w:sz w:val="24"/>
          <w:szCs w:val="28"/>
        </w:rPr>
        <w:t>Insekten</w:t>
      </w:r>
    </w:p>
    <w:p w:rsidR="002737BE" w:rsidRDefault="001C432C" w:rsidP="003B4EF4">
      <w:pPr>
        <w:pStyle w:val="Listenabsatz"/>
        <w:numPr>
          <w:ilvl w:val="0"/>
          <w:numId w:val="6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Wirtschaft/Konsum</w:t>
      </w:r>
    </w:p>
    <w:p w:rsidR="00917DC7" w:rsidRPr="003B4EF4" w:rsidRDefault="00917DC7" w:rsidP="00917DC7">
      <w:pPr>
        <w:pStyle w:val="Listenabsatz"/>
        <w:spacing w:after="0"/>
        <w:rPr>
          <w:sz w:val="24"/>
          <w:szCs w:val="28"/>
        </w:rPr>
      </w:pPr>
    </w:p>
    <w:p w:rsidR="00CE11FD" w:rsidRPr="00085458" w:rsidRDefault="00FA2DEF" w:rsidP="00085458">
      <w:pPr>
        <w:pStyle w:val="Zucker2"/>
        <w:spacing w:after="120"/>
        <w:outlineLvl w:val="1"/>
        <w:rPr>
          <w:color w:val="3366FF"/>
          <w:sz w:val="24"/>
        </w:rPr>
      </w:pPr>
      <w:bookmarkStart w:id="3" w:name="_Toc465332834"/>
      <w:r w:rsidRPr="00085458">
        <w:rPr>
          <w:color w:val="3366FF"/>
          <w:sz w:val="24"/>
        </w:rPr>
        <w:t>3</w:t>
      </w:r>
      <w:r w:rsidRPr="00085458">
        <w:rPr>
          <w:color w:val="3366FF"/>
          <w:sz w:val="24"/>
        </w:rPr>
        <w:tab/>
      </w:r>
      <w:r w:rsidR="00252ACB" w:rsidRPr="00085458">
        <w:rPr>
          <w:color w:val="3366FF"/>
          <w:sz w:val="24"/>
        </w:rPr>
        <w:t>Postenübersichten</w:t>
      </w:r>
      <w:bookmarkEnd w:id="3"/>
    </w:p>
    <w:p w:rsidR="00D432C0" w:rsidRPr="00085458" w:rsidRDefault="001E49E8" w:rsidP="00C8726A">
      <w:pPr>
        <w:spacing w:after="0"/>
        <w:rPr>
          <w:sz w:val="24"/>
          <w:szCs w:val="28"/>
        </w:rPr>
      </w:pPr>
      <w:r w:rsidRPr="00085458">
        <w:rPr>
          <w:sz w:val="24"/>
          <w:szCs w:val="28"/>
        </w:rPr>
        <w:t xml:space="preserve">Eine Übersicht über die </w:t>
      </w:r>
      <w:r w:rsidRPr="00FE74EF">
        <w:rPr>
          <w:sz w:val="24"/>
          <w:szCs w:val="28"/>
        </w:rPr>
        <w:t>Posten</w:t>
      </w:r>
      <w:r w:rsidR="00252ACB" w:rsidRPr="00FE74EF">
        <w:rPr>
          <w:sz w:val="24"/>
          <w:szCs w:val="28"/>
        </w:rPr>
        <w:t xml:space="preserve"> </w:t>
      </w:r>
      <w:r w:rsidR="00A0456B" w:rsidRPr="00FE74EF">
        <w:rPr>
          <w:sz w:val="24"/>
          <w:szCs w:val="28"/>
        </w:rPr>
        <w:t>liegt</w:t>
      </w:r>
      <w:r w:rsidR="00612022" w:rsidRPr="00FE74EF">
        <w:rPr>
          <w:sz w:val="24"/>
          <w:szCs w:val="28"/>
        </w:rPr>
        <w:t xml:space="preserve"> </w:t>
      </w:r>
      <w:r w:rsidR="00252ACB" w:rsidRPr="00FE74EF">
        <w:rPr>
          <w:sz w:val="24"/>
          <w:szCs w:val="28"/>
        </w:rPr>
        <w:t xml:space="preserve">für jeden </w:t>
      </w:r>
      <w:r w:rsidR="00252ACB" w:rsidRPr="00085458">
        <w:rPr>
          <w:sz w:val="24"/>
          <w:szCs w:val="28"/>
        </w:rPr>
        <w:t>Zyklus separat auf.</w:t>
      </w:r>
      <w:r w:rsidR="000C538A">
        <w:rPr>
          <w:sz w:val="24"/>
          <w:szCs w:val="28"/>
        </w:rPr>
        <w:t xml:space="preserve"> Zudem sind für verschiedene Fachbereiche Vorschläge der Postenauswahl für einen Klassenbesuch zu finden.</w:t>
      </w:r>
    </w:p>
    <w:p w:rsidR="00105478" w:rsidRPr="006E18A4" w:rsidRDefault="00252ACB" w:rsidP="006E18A4">
      <w:r w:rsidRPr="00085458">
        <w:rPr>
          <w:sz w:val="24"/>
          <w:szCs w:val="28"/>
        </w:rPr>
        <w:t>Alle Postenübersichten</w:t>
      </w:r>
      <w:r w:rsidR="001E49E8" w:rsidRPr="00085458">
        <w:rPr>
          <w:sz w:val="24"/>
          <w:szCs w:val="28"/>
        </w:rPr>
        <w:t xml:space="preserve"> befinden</w:t>
      </w:r>
      <w:r w:rsidR="00A87AE7" w:rsidRPr="00085458">
        <w:rPr>
          <w:sz w:val="24"/>
          <w:szCs w:val="28"/>
        </w:rPr>
        <w:t xml:space="preserve"> sich auch auf dem Blog des RDZ Sargans </w:t>
      </w:r>
      <w:r w:rsidR="00C21B6C" w:rsidRPr="00917DC7">
        <w:rPr>
          <w:rFonts w:cstheme="minorHAnsi"/>
          <w:sz w:val="24"/>
          <w:szCs w:val="24"/>
        </w:rPr>
        <w:t>(</w:t>
      </w:r>
      <w:hyperlink r:id="rId9" w:history="1">
        <w:r w:rsidR="006E18A4" w:rsidRPr="00917DC7">
          <w:rPr>
            <w:rStyle w:val="Hyperlink"/>
            <w:rFonts w:cstheme="minorHAnsi"/>
            <w:sz w:val="24"/>
            <w:szCs w:val="24"/>
          </w:rPr>
          <w:t>https://blogs.phsg.ch/guter-apfel/</w:t>
        </w:r>
      </w:hyperlink>
      <w:r w:rsidR="006E18A4" w:rsidRPr="00917DC7">
        <w:rPr>
          <w:rFonts w:cstheme="minorHAnsi"/>
          <w:sz w:val="24"/>
          <w:szCs w:val="24"/>
        </w:rPr>
        <w:t>)</w:t>
      </w:r>
      <w:r w:rsidR="006E18A4">
        <w:t xml:space="preserve"> </w:t>
      </w:r>
      <w:r w:rsidR="00A87AE7" w:rsidRPr="00085458">
        <w:rPr>
          <w:sz w:val="24"/>
          <w:szCs w:val="28"/>
        </w:rPr>
        <w:t xml:space="preserve">und </w:t>
      </w:r>
      <w:r w:rsidRPr="00085458">
        <w:rPr>
          <w:sz w:val="24"/>
          <w:szCs w:val="28"/>
        </w:rPr>
        <w:t>können</w:t>
      </w:r>
      <w:r w:rsidR="00A87AE7" w:rsidRPr="00085458">
        <w:rPr>
          <w:sz w:val="24"/>
          <w:szCs w:val="28"/>
        </w:rPr>
        <w:t xml:space="preserve"> von der Lehrperson </w:t>
      </w:r>
      <w:r w:rsidRPr="00085458">
        <w:rPr>
          <w:sz w:val="24"/>
          <w:szCs w:val="28"/>
        </w:rPr>
        <w:t xml:space="preserve">individuell </w:t>
      </w:r>
      <w:r w:rsidR="00A87AE7" w:rsidRPr="00085458">
        <w:rPr>
          <w:sz w:val="24"/>
          <w:szCs w:val="28"/>
        </w:rPr>
        <w:t>angepasst werden.</w:t>
      </w:r>
    </w:p>
    <w:p w:rsidR="0073580C" w:rsidRPr="00085458" w:rsidRDefault="003B4EF4" w:rsidP="00085458">
      <w:pPr>
        <w:pStyle w:val="Zucker2"/>
        <w:spacing w:after="120"/>
        <w:outlineLvl w:val="1"/>
        <w:rPr>
          <w:color w:val="3366FF"/>
          <w:sz w:val="24"/>
        </w:rPr>
      </w:pPr>
      <w:bookmarkStart w:id="4" w:name="_Toc364941942"/>
      <w:bookmarkStart w:id="5" w:name="_Toc465332835"/>
      <w:r>
        <w:rPr>
          <w:color w:val="3366FF"/>
          <w:sz w:val="24"/>
        </w:rPr>
        <w:t>4</w:t>
      </w:r>
      <w:r w:rsidR="0073580C" w:rsidRPr="00085458">
        <w:rPr>
          <w:color w:val="3366FF"/>
          <w:sz w:val="24"/>
        </w:rPr>
        <w:tab/>
        <w:t>Begleitpersonen</w:t>
      </w:r>
      <w:bookmarkEnd w:id="4"/>
      <w:bookmarkEnd w:id="5"/>
    </w:p>
    <w:p w:rsidR="002A395D" w:rsidRPr="00085458" w:rsidRDefault="001D0BD3" w:rsidP="005F5CF3">
      <w:pPr>
        <w:spacing w:after="0"/>
        <w:rPr>
          <w:sz w:val="24"/>
          <w:szCs w:val="28"/>
        </w:rPr>
      </w:pPr>
      <w:r w:rsidRPr="00085458">
        <w:rPr>
          <w:sz w:val="24"/>
          <w:szCs w:val="28"/>
        </w:rPr>
        <w:t>Das Thema „</w:t>
      </w:r>
      <w:r w:rsidR="006E18A4">
        <w:rPr>
          <w:sz w:val="24"/>
          <w:szCs w:val="28"/>
        </w:rPr>
        <w:t>Was ist ein guter Apfel?</w:t>
      </w:r>
      <w:r w:rsidRPr="00085458">
        <w:rPr>
          <w:sz w:val="24"/>
          <w:szCs w:val="28"/>
        </w:rPr>
        <w:t xml:space="preserve">“ ist anspruchsvoll, da </w:t>
      </w:r>
      <w:r w:rsidR="006E18A4">
        <w:rPr>
          <w:sz w:val="24"/>
          <w:szCs w:val="28"/>
        </w:rPr>
        <w:t xml:space="preserve">die </w:t>
      </w:r>
      <w:r w:rsidR="00E74894">
        <w:rPr>
          <w:sz w:val="24"/>
          <w:szCs w:val="28"/>
        </w:rPr>
        <w:t>zunächst lose wirkenden Posten in Zusammenhang gebracht</w:t>
      </w:r>
      <w:r w:rsidR="006E18A4">
        <w:rPr>
          <w:sz w:val="24"/>
          <w:szCs w:val="28"/>
        </w:rPr>
        <w:t xml:space="preserve"> werden müssen</w:t>
      </w:r>
      <w:r w:rsidRPr="00085458">
        <w:rPr>
          <w:sz w:val="24"/>
          <w:szCs w:val="28"/>
        </w:rPr>
        <w:t>.</w:t>
      </w:r>
      <w:r w:rsidR="00E74894">
        <w:rPr>
          <w:sz w:val="24"/>
          <w:szCs w:val="28"/>
        </w:rPr>
        <w:t xml:space="preserve"> Daher stellt das selbstständige Verknüpfen </w:t>
      </w:r>
      <w:r w:rsidRPr="00085458">
        <w:rPr>
          <w:sz w:val="24"/>
          <w:szCs w:val="28"/>
        </w:rPr>
        <w:t>eine</w:t>
      </w:r>
      <w:r w:rsidR="001303BA" w:rsidRPr="00085458">
        <w:rPr>
          <w:sz w:val="24"/>
          <w:szCs w:val="28"/>
        </w:rPr>
        <w:t xml:space="preserve"> </w:t>
      </w:r>
      <w:r w:rsidRPr="00085458">
        <w:rPr>
          <w:sz w:val="24"/>
          <w:szCs w:val="28"/>
        </w:rPr>
        <w:t xml:space="preserve">grosse Herausforderung </w:t>
      </w:r>
      <w:r w:rsidR="001303BA" w:rsidRPr="00085458">
        <w:rPr>
          <w:sz w:val="24"/>
          <w:szCs w:val="28"/>
        </w:rPr>
        <w:t xml:space="preserve">für viele Schülerinnen und Schüler dar. </w:t>
      </w:r>
      <w:r w:rsidR="002A395D" w:rsidRPr="00085458">
        <w:rPr>
          <w:sz w:val="24"/>
          <w:szCs w:val="28"/>
        </w:rPr>
        <w:t xml:space="preserve">Sie sind auf aufmerksame und kompetente Personen angewiesen, die sie in ihrer Arbeit unterstützen. </w:t>
      </w:r>
      <w:r w:rsidR="00A0456B">
        <w:rPr>
          <w:sz w:val="24"/>
          <w:szCs w:val="28"/>
        </w:rPr>
        <w:br/>
      </w:r>
    </w:p>
    <w:p w:rsidR="000C538A" w:rsidRDefault="000C538A" w:rsidP="001E1E68">
      <w:pPr>
        <w:spacing w:after="0"/>
        <w:rPr>
          <w:sz w:val="24"/>
          <w:szCs w:val="28"/>
        </w:rPr>
      </w:pPr>
    </w:p>
    <w:p w:rsidR="000C538A" w:rsidRDefault="000C538A" w:rsidP="001E1E68">
      <w:pPr>
        <w:spacing w:after="0"/>
        <w:rPr>
          <w:sz w:val="24"/>
          <w:szCs w:val="28"/>
        </w:rPr>
      </w:pPr>
    </w:p>
    <w:p w:rsidR="0073580C" w:rsidRPr="00FE74EF" w:rsidRDefault="001E1E68" w:rsidP="001E1E68">
      <w:pPr>
        <w:spacing w:after="0"/>
        <w:rPr>
          <w:sz w:val="24"/>
          <w:szCs w:val="28"/>
        </w:rPr>
      </w:pPr>
      <w:r w:rsidRPr="00FE74EF">
        <w:rPr>
          <w:sz w:val="24"/>
          <w:szCs w:val="28"/>
        </w:rPr>
        <w:t>Für die einzelnen Zyklen</w:t>
      </w:r>
      <w:r w:rsidR="005049F0" w:rsidRPr="00FE74EF">
        <w:rPr>
          <w:sz w:val="24"/>
          <w:szCs w:val="28"/>
        </w:rPr>
        <w:t xml:space="preserve"> </w:t>
      </w:r>
      <w:r w:rsidR="0073580C" w:rsidRPr="00FE74EF">
        <w:rPr>
          <w:sz w:val="24"/>
          <w:szCs w:val="28"/>
        </w:rPr>
        <w:t xml:space="preserve">empfehlen </w:t>
      </w:r>
      <w:r w:rsidR="005049F0" w:rsidRPr="00FE74EF">
        <w:rPr>
          <w:sz w:val="24"/>
          <w:szCs w:val="28"/>
        </w:rPr>
        <w:t xml:space="preserve">wir </w:t>
      </w:r>
      <w:r w:rsidR="002A395D" w:rsidRPr="00FE74EF">
        <w:rPr>
          <w:sz w:val="24"/>
          <w:szCs w:val="28"/>
        </w:rPr>
        <w:t xml:space="preserve">deshalb </w:t>
      </w:r>
      <w:r w:rsidR="0073580C" w:rsidRPr="00FE74EF">
        <w:rPr>
          <w:sz w:val="24"/>
          <w:szCs w:val="28"/>
        </w:rPr>
        <w:t xml:space="preserve">folgende </w:t>
      </w:r>
      <w:r w:rsidR="00A0456B" w:rsidRPr="00FE74EF">
        <w:rPr>
          <w:sz w:val="24"/>
          <w:szCs w:val="28"/>
        </w:rPr>
        <w:t xml:space="preserve">Anzahl Begleitpersonen </w:t>
      </w:r>
      <w:r w:rsidR="005F5CF3" w:rsidRPr="00FE74EF">
        <w:rPr>
          <w:sz w:val="24"/>
          <w:szCs w:val="28"/>
        </w:rPr>
        <w:t>(nebst Lehrperson und Lernbegleitung)</w:t>
      </w:r>
      <w:r w:rsidR="0073580C" w:rsidRPr="00FE74EF">
        <w:rPr>
          <w:sz w:val="24"/>
          <w:szCs w:val="28"/>
        </w:rPr>
        <w:t>:</w:t>
      </w:r>
    </w:p>
    <w:p w:rsidR="0073580C" w:rsidRPr="00085458" w:rsidRDefault="0073580C" w:rsidP="00C657DE">
      <w:pPr>
        <w:spacing w:after="0"/>
        <w:rPr>
          <w:sz w:val="24"/>
          <w:szCs w:val="28"/>
        </w:rPr>
      </w:pPr>
    </w:p>
    <w:tbl>
      <w:tblPr>
        <w:tblStyle w:val="MittleresRaster1-Akzent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solid" w:color="DBE5F1" w:themeColor="accent1" w:themeTint="33" w:fill="C6D9F1" w:themeFill="text2" w:themeFillTint="33"/>
        <w:tblLook w:val="04A0" w:firstRow="1" w:lastRow="0" w:firstColumn="1" w:lastColumn="0" w:noHBand="0" w:noVBand="1"/>
      </w:tblPr>
      <w:tblGrid>
        <w:gridCol w:w="3969"/>
        <w:gridCol w:w="5387"/>
      </w:tblGrid>
      <w:tr w:rsidR="004117D6" w:rsidRPr="00085458" w:rsidTr="0028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solid" w:color="DBE5F1" w:themeColor="accent1" w:themeTint="33" w:fill="C6D9F1" w:themeFill="text2" w:themeFillTint="33"/>
            <w:vAlign w:val="center"/>
          </w:tcPr>
          <w:p w:rsidR="004117D6" w:rsidRPr="00085458" w:rsidRDefault="00AC1DC8" w:rsidP="004117D6">
            <w:pPr>
              <w:tabs>
                <w:tab w:val="left" w:pos="4253"/>
              </w:tabs>
              <w:rPr>
                <w:sz w:val="24"/>
                <w:szCs w:val="28"/>
              </w:rPr>
            </w:pPr>
            <w:r w:rsidRPr="00085458">
              <w:rPr>
                <w:sz w:val="24"/>
                <w:szCs w:val="28"/>
              </w:rPr>
              <w:t>Zyklus 1</w:t>
            </w:r>
          </w:p>
        </w:tc>
        <w:tc>
          <w:tcPr>
            <w:tcW w:w="5387" w:type="dxa"/>
            <w:shd w:val="solid" w:color="DBE5F1" w:themeColor="accent1" w:themeTint="33" w:fill="C6D9F1" w:themeFill="text2" w:themeFillTint="33"/>
            <w:vAlign w:val="center"/>
          </w:tcPr>
          <w:p w:rsidR="004117D6" w:rsidRPr="00085458" w:rsidRDefault="00CA1612" w:rsidP="004117D6">
            <w:pPr>
              <w:tabs>
                <w:tab w:val="left" w:pos="425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85458">
              <w:rPr>
                <w:sz w:val="24"/>
                <w:szCs w:val="28"/>
              </w:rPr>
              <w:t>Pro Gruppe von 4 Kindern 1</w:t>
            </w:r>
            <w:r w:rsidR="00491C23">
              <w:rPr>
                <w:sz w:val="24"/>
                <w:szCs w:val="28"/>
              </w:rPr>
              <w:t xml:space="preserve"> Lehr-oder</w:t>
            </w:r>
            <w:bookmarkStart w:id="6" w:name="_GoBack"/>
            <w:bookmarkEnd w:id="6"/>
            <w:r w:rsidRPr="00085458">
              <w:rPr>
                <w:sz w:val="24"/>
                <w:szCs w:val="28"/>
              </w:rPr>
              <w:t xml:space="preserve"> Begleitperson</w:t>
            </w:r>
          </w:p>
        </w:tc>
      </w:tr>
      <w:tr w:rsidR="004117D6" w:rsidRPr="00085458" w:rsidTr="0028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solid" w:color="DBE5F1" w:themeColor="accent1" w:themeTint="33" w:fill="C6D9F1" w:themeFill="text2" w:themeFillTint="33"/>
            <w:vAlign w:val="center"/>
          </w:tcPr>
          <w:p w:rsidR="004117D6" w:rsidRPr="00085458" w:rsidRDefault="00AC1DC8" w:rsidP="004117D6">
            <w:pPr>
              <w:tabs>
                <w:tab w:val="left" w:pos="4253"/>
              </w:tabs>
              <w:rPr>
                <w:sz w:val="24"/>
                <w:szCs w:val="28"/>
              </w:rPr>
            </w:pPr>
            <w:r w:rsidRPr="00085458">
              <w:rPr>
                <w:sz w:val="24"/>
                <w:szCs w:val="28"/>
              </w:rPr>
              <w:t xml:space="preserve">Zyklus 2 </w:t>
            </w:r>
          </w:p>
        </w:tc>
        <w:tc>
          <w:tcPr>
            <w:tcW w:w="5387" w:type="dxa"/>
            <w:shd w:val="solid" w:color="DBE5F1" w:themeColor="accent1" w:themeTint="33" w:fill="C6D9F1" w:themeFill="text2" w:themeFillTint="33"/>
            <w:vAlign w:val="center"/>
          </w:tcPr>
          <w:p w:rsidR="004117D6" w:rsidRPr="00C8726A" w:rsidRDefault="004117D6" w:rsidP="004117D6">
            <w:pPr>
              <w:tabs>
                <w:tab w:val="left" w:pos="42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C8726A">
              <w:rPr>
                <w:b/>
                <w:sz w:val="24"/>
                <w:szCs w:val="28"/>
              </w:rPr>
              <w:t>1</w:t>
            </w:r>
            <w:r w:rsidR="00AC1DC8" w:rsidRPr="00C8726A">
              <w:rPr>
                <w:b/>
                <w:sz w:val="24"/>
                <w:szCs w:val="28"/>
              </w:rPr>
              <w:t>-2</w:t>
            </w:r>
            <w:r w:rsidRPr="00C8726A">
              <w:rPr>
                <w:b/>
                <w:sz w:val="24"/>
                <w:szCs w:val="28"/>
              </w:rPr>
              <w:t xml:space="preserve"> Begleitperson</w:t>
            </w:r>
            <w:r w:rsidR="00C8726A" w:rsidRPr="00C8726A">
              <w:rPr>
                <w:b/>
                <w:sz w:val="24"/>
                <w:szCs w:val="28"/>
              </w:rPr>
              <w:t>en</w:t>
            </w:r>
          </w:p>
        </w:tc>
      </w:tr>
      <w:tr w:rsidR="004117D6" w:rsidRPr="00085458" w:rsidTr="0028278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solid" w:color="DBE5F1" w:themeColor="accent1" w:themeTint="33" w:fill="C6D9F1" w:themeFill="text2" w:themeFillTint="33"/>
            <w:vAlign w:val="center"/>
          </w:tcPr>
          <w:p w:rsidR="004117D6" w:rsidRPr="00085458" w:rsidRDefault="00AC1DC8" w:rsidP="004117D6">
            <w:pPr>
              <w:tabs>
                <w:tab w:val="left" w:pos="4253"/>
              </w:tabs>
              <w:rPr>
                <w:sz w:val="24"/>
                <w:szCs w:val="28"/>
              </w:rPr>
            </w:pPr>
            <w:r w:rsidRPr="00085458">
              <w:rPr>
                <w:sz w:val="24"/>
                <w:szCs w:val="28"/>
              </w:rPr>
              <w:t>Zyklus 3</w:t>
            </w:r>
          </w:p>
        </w:tc>
        <w:tc>
          <w:tcPr>
            <w:tcW w:w="5387" w:type="dxa"/>
            <w:shd w:val="solid" w:color="DBE5F1" w:themeColor="accent1" w:themeTint="33" w:fill="C6D9F1" w:themeFill="text2" w:themeFillTint="33"/>
            <w:vAlign w:val="center"/>
          </w:tcPr>
          <w:p w:rsidR="004117D6" w:rsidRPr="00C8726A" w:rsidRDefault="004117D6" w:rsidP="004117D6">
            <w:pPr>
              <w:tabs>
                <w:tab w:val="left" w:pos="425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C8726A">
              <w:rPr>
                <w:b/>
                <w:sz w:val="24"/>
                <w:szCs w:val="28"/>
              </w:rPr>
              <w:t>0-1 Begleitperson</w:t>
            </w:r>
          </w:p>
        </w:tc>
      </w:tr>
    </w:tbl>
    <w:p w:rsidR="00B7698C" w:rsidRDefault="00B7698C" w:rsidP="003B4EF4">
      <w:pPr>
        <w:spacing w:after="0"/>
        <w:rPr>
          <w:sz w:val="24"/>
          <w:szCs w:val="28"/>
        </w:rPr>
      </w:pPr>
      <w:bookmarkStart w:id="7" w:name="_Toc364941944"/>
      <w:bookmarkStart w:id="8" w:name="_Toc465332837"/>
    </w:p>
    <w:p w:rsidR="003B4EF4" w:rsidRDefault="00C8726A" w:rsidP="003B4EF4">
      <w:pPr>
        <w:spacing w:after="0"/>
        <w:rPr>
          <w:sz w:val="24"/>
          <w:szCs w:val="28"/>
        </w:rPr>
      </w:pPr>
      <w:r>
        <w:rPr>
          <w:sz w:val="24"/>
          <w:szCs w:val="28"/>
        </w:rPr>
        <w:t>Der</w:t>
      </w:r>
      <w:r w:rsidR="00E74894">
        <w:rPr>
          <w:sz w:val="24"/>
          <w:szCs w:val="28"/>
        </w:rPr>
        <w:t xml:space="preserve"> Lernberaterin </w:t>
      </w:r>
      <w:r w:rsidR="00CB2811">
        <w:rPr>
          <w:sz w:val="24"/>
          <w:szCs w:val="28"/>
        </w:rPr>
        <w:t xml:space="preserve">kann </w:t>
      </w:r>
      <w:r w:rsidR="00E74894">
        <w:rPr>
          <w:sz w:val="24"/>
          <w:szCs w:val="28"/>
        </w:rPr>
        <w:t xml:space="preserve">keine fixe </w:t>
      </w:r>
      <w:r w:rsidR="003B4EF4" w:rsidRPr="00085458">
        <w:rPr>
          <w:sz w:val="24"/>
          <w:szCs w:val="28"/>
        </w:rPr>
        <w:t>Schülergruppe zugewiesen werden, da sie für das gesamte Lernarrangement während des Klassenbesuches verantwortlich ist.</w:t>
      </w:r>
    </w:p>
    <w:p w:rsidR="00C8726A" w:rsidRPr="00085458" w:rsidRDefault="00C8726A" w:rsidP="003B4EF4">
      <w:pPr>
        <w:spacing w:after="0"/>
        <w:rPr>
          <w:sz w:val="24"/>
          <w:szCs w:val="28"/>
        </w:rPr>
      </w:pPr>
    </w:p>
    <w:p w:rsidR="003B4EF4" w:rsidRPr="00085458" w:rsidRDefault="003B4EF4" w:rsidP="003B4EF4">
      <w:pPr>
        <w:pStyle w:val="Zucker2"/>
        <w:spacing w:after="120"/>
        <w:rPr>
          <w:color w:val="3366FF"/>
          <w:sz w:val="24"/>
        </w:rPr>
      </w:pPr>
      <w:r>
        <w:rPr>
          <w:color w:val="3366FF"/>
          <w:sz w:val="24"/>
        </w:rPr>
        <w:t>5</w:t>
      </w:r>
      <w:r w:rsidRPr="00085458">
        <w:rPr>
          <w:color w:val="3366FF"/>
          <w:sz w:val="24"/>
        </w:rPr>
        <w:tab/>
        <w:t xml:space="preserve"> Dokumentierung</w:t>
      </w:r>
    </w:p>
    <w:p w:rsidR="00902BBD" w:rsidRDefault="00902BBD" w:rsidP="00C8726A">
      <w:pPr>
        <w:spacing w:after="0"/>
        <w:rPr>
          <w:sz w:val="24"/>
          <w:szCs w:val="28"/>
        </w:rPr>
      </w:pPr>
      <w:r w:rsidRPr="001C5F56">
        <w:rPr>
          <w:b/>
          <w:sz w:val="24"/>
          <w:szCs w:val="28"/>
        </w:rPr>
        <w:t>Zyklus 1:</w:t>
      </w:r>
      <w:r>
        <w:rPr>
          <w:sz w:val="24"/>
          <w:szCs w:val="28"/>
        </w:rPr>
        <w:t xml:space="preserve"> Jedes Kind </w:t>
      </w:r>
      <w:r w:rsidR="00011B81">
        <w:rPr>
          <w:sz w:val="24"/>
          <w:szCs w:val="28"/>
        </w:rPr>
        <w:t>hat</w:t>
      </w:r>
      <w:r>
        <w:rPr>
          <w:sz w:val="24"/>
          <w:szCs w:val="28"/>
        </w:rPr>
        <w:t xml:space="preserve"> einen Postenpass</w:t>
      </w:r>
      <w:r w:rsidR="00011B81">
        <w:rPr>
          <w:sz w:val="24"/>
          <w:szCs w:val="28"/>
        </w:rPr>
        <w:t xml:space="preserve"> (Apfelbaum Bild).  Eine Vorlage ist auf dem Blog. Er kann aber auch von der Lehrperson oder den Kindern selbstgezeichnet sein.</w:t>
      </w:r>
      <w:r>
        <w:rPr>
          <w:sz w:val="24"/>
          <w:szCs w:val="28"/>
        </w:rPr>
        <w:t xml:space="preserve"> In 4 er Gruppen gehen sie mit der Begleitperson von Posten zu Posten. Für jeden bearbeiteten Posten dürfen die Kinder einen Apfel auf ihren Postenpass stempeln.</w:t>
      </w:r>
      <w:r w:rsidR="0044540F">
        <w:rPr>
          <w:sz w:val="24"/>
          <w:szCs w:val="28"/>
        </w:rPr>
        <w:t xml:space="preserve"> </w:t>
      </w:r>
    </w:p>
    <w:p w:rsidR="00902BBD" w:rsidRDefault="00902BBD" w:rsidP="00C8726A">
      <w:pPr>
        <w:spacing w:after="0"/>
        <w:rPr>
          <w:sz w:val="24"/>
          <w:szCs w:val="28"/>
        </w:rPr>
      </w:pPr>
    </w:p>
    <w:p w:rsidR="008115B9" w:rsidRDefault="00902BBD" w:rsidP="00C8726A">
      <w:pPr>
        <w:spacing w:after="0"/>
        <w:rPr>
          <w:sz w:val="24"/>
          <w:szCs w:val="28"/>
        </w:rPr>
      </w:pPr>
      <w:r w:rsidRPr="001C5F56">
        <w:rPr>
          <w:b/>
          <w:sz w:val="24"/>
          <w:szCs w:val="28"/>
        </w:rPr>
        <w:t>Zyklus 2 + 3:</w:t>
      </w:r>
      <w:r>
        <w:rPr>
          <w:sz w:val="24"/>
          <w:szCs w:val="28"/>
        </w:rPr>
        <w:t xml:space="preserve"> </w:t>
      </w:r>
      <w:r w:rsidR="003B4EF4" w:rsidRPr="00085458">
        <w:rPr>
          <w:sz w:val="24"/>
          <w:szCs w:val="28"/>
        </w:rPr>
        <w:t xml:space="preserve">Bei </w:t>
      </w:r>
      <w:r w:rsidR="00E74894">
        <w:rPr>
          <w:sz w:val="24"/>
          <w:szCs w:val="28"/>
        </w:rPr>
        <w:t>jedem</w:t>
      </w:r>
      <w:r w:rsidR="003B4EF4" w:rsidRPr="00085458">
        <w:rPr>
          <w:sz w:val="24"/>
          <w:szCs w:val="28"/>
        </w:rPr>
        <w:t xml:space="preserve"> Posten bekommen die Schülerinnen und Schüler einen </w:t>
      </w:r>
      <w:r w:rsidR="00E74894">
        <w:rPr>
          <w:sz w:val="24"/>
          <w:szCs w:val="28"/>
        </w:rPr>
        <w:t xml:space="preserve">laminierten Apfel zur jeweiligen Notiz der Quintessenz des Posteninhalts. </w:t>
      </w:r>
      <w:r w:rsidR="003B4EF4" w:rsidRPr="00085458">
        <w:rPr>
          <w:sz w:val="24"/>
          <w:szCs w:val="28"/>
        </w:rPr>
        <w:t xml:space="preserve">Dieser </w:t>
      </w:r>
      <w:r w:rsidR="00E74894">
        <w:rPr>
          <w:sz w:val="24"/>
          <w:szCs w:val="28"/>
        </w:rPr>
        <w:t>von der Gruppe in gemein</w:t>
      </w:r>
      <w:r w:rsidR="00CB2811">
        <w:rPr>
          <w:sz w:val="24"/>
          <w:szCs w:val="28"/>
        </w:rPr>
        <w:t>schaftlicher Arbeit ausgefüllte</w:t>
      </w:r>
      <w:r w:rsidR="00E74894">
        <w:rPr>
          <w:sz w:val="24"/>
          <w:szCs w:val="28"/>
        </w:rPr>
        <w:t xml:space="preserve"> Apfel wird zurück zum Apfelbaum gebracht, wo er in der Schlusssequenz mit den Antworten der anderen Gruppe verbunden werden kann.</w:t>
      </w:r>
    </w:p>
    <w:p w:rsidR="003B4EF4" w:rsidRPr="00085458" w:rsidRDefault="00063E64" w:rsidP="001E4668">
      <w:pPr>
        <w:spacing w:after="360"/>
        <w:rPr>
          <w:sz w:val="24"/>
          <w:szCs w:val="28"/>
        </w:rPr>
      </w:pPr>
      <w:r>
        <w:rPr>
          <w:sz w:val="24"/>
          <w:szCs w:val="28"/>
        </w:rPr>
        <w:t xml:space="preserve">Bei einzelnen Posten liegen auch Arbeitsblätter auf, die den Kindern Erarbeitungsgrundlage für den «Lösungsapfel» bieten. </w:t>
      </w:r>
      <w:r w:rsidR="003B4EF4" w:rsidRPr="00085458">
        <w:rPr>
          <w:sz w:val="24"/>
          <w:szCs w:val="28"/>
        </w:rPr>
        <w:t xml:space="preserve">Als Dokumentationsmittel eignet sich </w:t>
      </w:r>
      <w:r>
        <w:rPr>
          <w:sz w:val="24"/>
          <w:szCs w:val="28"/>
        </w:rPr>
        <w:t>aber</w:t>
      </w:r>
      <w:r w:rsidR="003B4EF4" w:rsidRPr="00085458">
        <w:rPr>
          <w:sz w:val="24"/>
          <w:szCs w:val="28"/>
        </w:rPr>
        <w:t xml:space="preserve"> in vielen Fäll</w:t>
      </w:r>
      <w:r w:rsidR="00FE3680">
        <w:rPr>
          <w:sz w:val="24"/>
          <w:szCs w:val="28"/>
        </w:rPr>
        <w:t>en nebst Papier und Schreibzeug</w:t>
      </w:r>
      <w:r w:rsidR="003B4EF4" w:rsidRPr="00085458">
        <w:rPr>
          <w:sz w:val="24"/>
          <w:szCs w:val="28"/>
        </w:rPr>
        <w:t xml:space="preserve"> </w:t>
      </w:r>
      <w:r>
        <w:rPr>
          <w:sz w:val="24"/>
          <w:szCs w:val="28"/>
        </w:rPr>
        <w:t>auch die</w:t>
      </w:r>
      <w:r w:rsidR="003B4EF4" w:rsidRPr="00085458">
        <w:rPr>
          <w:sz w:val="24"/>
          <w:szCs w:val="28"/>
        </w:rPr>
        <w:t xml:space="preserve"> Fotografie. Wir bitten daher, Fotoapparate</w:t>
      </w:r>
      <w:r w:rsidR="00FE3680">
        <w:rPr>
          <w:sz w:val="24"/>
          <w:szCs w:val="28"/>
        </w:rPr>
        <w:t>,</w:t>
      </w:r>
      <w:r w:rsidR="003B4EF4" w:rsidRPr="00085458">
        <w:rPr>
          <w:sz w:val="24"/>
          <w:szCs w:val="28"/>
        </w:rPr>
        <w:t xml:space="preserve"> iPads oder Smartphones in genügender Anzahl</w:t>
      </w:r>
      <w:r w:rsidR="0044540F">
        <w:rPr>
          <w:sz w:val="24"/>
          <w:szCs w:val="28"/>
        </w:rPr>
        <w:t xml:space="preserve"> mitzubringen. Beim Zyklus</w:t>
      </w:r>
      <w:r w:rsidR="003B4EF4" w:rsidRPr="00085458">
        <w:rPr>
          <w:sz w:val="24"/>
          <w:szCs w:val="28"/>
        </w:rPr>
        <w:t xml:space="preserve"> 2 reicht ein Fotoapparat, iPad oder Smartphone für die ganze Klasse. Beim Zyklus 3 macht es Sinn, pro Schülergruppe ein solches Medium einzusetzen.</w:t>
      </w:r>
    </w:p>
    <w:p w:rsidR="00716FBD" w:rsidRPr="00085458" w:rsidRDefault="00CA1612" w:rsidP="00085458">
      <w:pPr>
        <w:pStyle w:val="Zucker2"/>
        <w:spacing w:before="360" w:after="120"/>
        <w:outlineLvl w:val="1"/>
        <w:rPr>
          <w:color w:val="3366FF"/>
          <w:sz w:val="24"/>
        </w:rPr>
      </w:pPr>
      <w:r w:rsidRPr="00085458">
        <w:rPr>
          <w:color w:val="3366FF"/>
          <w:sz w:val="24"/>
        </w:rPr>
        <w:t>6</w:t>
      </w:r>
      <w:r w:rsidR="00716FBD" w:rsidRPr="00085458">
        <w:rPr>
          <w:color w:val="3366FF"/>
          <w:sz w:val="24"/>
        </w:rPr>
        <w:tab/>
        <w:t>O</w:t>
      </w:r>
      <w:r w:rsidR="000E729A" w:rsidRPr="00085458">
        <w:rPr>
          <w:color w:val="3366FF"/>
          <w:sz w:val="24"/>
        </w:rPr>
        <w:t>rganisation eines Klassenbesuch</w:t>
      </w:r>
      <w:r w:rsidR="00716FBD" w:rsidRPr="00085458">
        <w:rPr>
          <w:color w:val="3366FF"/>
          <w:sz w:val="24"/>
        </w:rPr>
        <w:t>s</w:t>
      </w:r>
      <w:bookmarkEnd w:id="7"/>
      <w:bookmarkEnd w:id="8"/>
    </w:p>
    <w:p w:rsidR="00E65628" w:rsidRPr="00085458" w:rsidRDefault="005F5CF3" w:rsidP="005F5CF3">
      <w:pPr>
        <w:rPr>
          <w:sz w:val="24"/>
          <w:szCs w:val="28"/>
        </w:rPr>
      </w:pPr>
      <w:r w:rsidRPr="00085458">
        <w:rPr>
          <w:sz w:val="24"/>
          <w:szCs w:val="28"/>
        </w:rPr>
        <w:t>Für e</w:t>
      </w:r>
      <w:r w:rsidR="00E65628" w:rsidRPr="00085458">
        <w:rPr>
          <w:sz w:val="24"/>
          <w:szCs w:val="28"/>
        </w:rPr>
        <w:t>in</w:t>
      </w:r>
      <w:r w:rsidRPr="00085458">
        <w:rPr>
          <w:sz w:val="24"/>
          <w:szCs w:val="28"/>
        </w:rPr>
        <w:t>en</w:t>
      </w:r>
      <w:r w:rsidR="00E65628" w:rsidRPr="00085458">
        <w:rPr>
          <w:sz w:val="24"/>
          <w:szCs w:val="28"/>
        </w:rPr>
        <w:t xml:space="preserve"> Klassenbesuch </w:t>
      </w:r>
      <w:r w:rsidR="00CA1612" w:rsidRPr="00085458">
        <w:rPr>
          <w:sz w:val="24"/>
          <w:szCs w:val="28"/>
        </w:rPr>
        <w:t>im Lernarrangement</w:t>
      </w:r>
      <w:r w:rsidR="00106EDA" w:rsidRPr="00085458">
        <w:rPr>
          <w:sz w:val="24"/>
          <w:szCs w:val="28"/>
        </w:rPr>
        <w:t xml:space="preserve"> </w:t>
      </w:r>
      <w:r w:rsidR="00E65628" w:rsidRPr="00085458">
        <w:rPr>
          <w:sz w:val="24"/>
          <w:szCs w:val="28"/>
        </w:rPr>
        <w:t xml:space="preserve">sollte </w:t>
      </w:r>
      <w:r w:rsidRPr="00085458">
        <w:rPr>
          <w:sz w:val="24"/>
          <w:szCs w:val="28"/>
        </w:rPr>
        <w:t>etwa folgende Zeitdauer einberechnet werden:</w:t>
      </w:r>
    </w:p>
    <w:p w:rsidR="005F5CF3" w:rsidRPr="00085458" w:rsidRDefault="005F5CF3" w:rsidP="005F5CF3">
      <w:pPr>
        <w:rPr>
          <w:sz w:val="24"/>
          <w:szCs w:val="28"/>
        </w:rPr>
      </w:pPr>
      <w:r w:rsidRPr="00085458">
        <w:rPr>
          <w:sz w:val="24"/>
          <w:szCs w:val="28"/>
        </w:rPr>
        <w:t>Zyklus 1: ca. 2 – 3 Stunden (idealerweise im Halbklassenunterricht)</w:t>
      </w:r>
    </w:p>
    <w:p w:rsidR="005F5CF3" w:rsidRPr="00085458" w:rsidRDefault="005F5CF3" w:rsidP="005F5CF3">
      <w:pPr>
        <w:rPr>
          <w:sz w:val="24"/>
          <w:szCs w:val="28"/>
        </w:rPr>
      </w:pPr>
      <w:r w:rsidRPr="00085458">
        <w:rPr>
          <w:sz w:val="24"/>
          <w:szCs w:val="28"/>
        </w:rPr>
        <w:t>Zyklus 2: ca. 3 Stunden</w:t>
      </w:r>
    </w:p>
    <w:p w:rsidR="005F5CF3" w:rsidRPr="00085458" w:rsidRDefault="005F5CF3" w:rsidP="005F5CF3">
      <w:pPr>
        <w:rPr>
          <w:sz w:val="24"/>
          <w:szCs w:val="28"/>
        </w:rPr>
      </w:pPr>
      <w:r w:rsidRPr="00085458">
        <w:rPr>
          <w:sz w:val="24"/>
          <w:szCs w:val="28"/>
        </w:rPr>
        <w:t xml:space="preserve">Zyklus 3: 2 - 4 </w:t>
      </w:r>
      <w:r w:rsidR="00C8726A">
        <w:rPr>
          <w:sz w:val="24"/>
          <w:szCs w:val="28"/>
        </w:rPr>
        <w:t>Stunden</w:t>
      </w:r>
    </w:p>
    <w:p w:rsidR="000C538A" w:rsidRDefault="000C538A" w:rsidP="005F5CF3">
      <w:pPr>
        <w:rPr>
          <w:sz w:val="24"/>
          <w:szCs w:val="28"/>
        </w:rPr>
      </w:pPr>
    </w:p>
    <w:p w:rsidR="000C538A" w:rsidRDefault="000C538A" w:rsidP="005F5CF3">
      <w:pPr>
        <w:rPr>
          <w:sz w:val="24"/>
          <w:szCs w:val="28"/>
        </w:rPr>
      </w:pPr>
    </w:p>
    <w:p w:rsidR="000C538A" w:rsidRDefault="000C538A" w:rsidP="005F5CF3">
      <w:pPr>
        <w:rPr>
          <w:sz w:val="24"/>
          <w:szCs w:val="28"/>
        </w:rPr>
      </w:pPr>
    </w:p>
    <w:p w:rsidR="005F5CF3" w:rsidRPr="00085458" w:rsidRDefault="005F5CF3" w:rsidP="005F5CF3">
      <w:pPr>
        <w:rPr>
          <w:sz w:val="24"/>
          <w:szCs w:val="28"/>
        </w:rPr>
      </w:pPr>
      <w:r w:rsidRPr="00085458">
        <w:rPr>
          <w:sz w:val="24"/>
          <w:szCs w:val="28"/>
        </w:rPr>
        <w:t>Wir bitten die Lehrpersonen, als Vorbereitung für einen Klassenbesuch folgende Punkte zu beachten:</w:t>
      </w:r>
    </w:p>
    <w:p w:rsidR="00E11233" w:rsidRDefault="001E1E68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085458">
        <w:rPr>
          <w:sz w:val="24"/>
          <w:szCs w:val="28"/>
        </w:rPr>
        <w:t>Einführungsveranstaltung</w:t>
      </w:r>
      <w:r w:rsidR="00E11233" w:rsidRPr="00085458">
        <w:rPr>
          <w:sz w:val="24"/>
          <w:szCs w:val="28"/>
        </w:rPr>
        <w:t>en:</w:t>
      </w:r>
    </w:p>
    <w:p w:rsidR="0044540F" w:rsidRPr="00085458" w:rsidRDefault="0044540F" w:rsidP="000C538A">
      <w:pPr>
        <w:pStyle w:val="Listenabsatz"/>
        <w:numPr>
          <w:ilvl w:val="1"/>
          <w:numId w:val="8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werden laufend auf der Homepage veröffentlicht </w:t>
      </w:r>
    </w:p>
    <w:p w:rsidR="00063E64" w:rsidRPr="000C538A" w:rsidRDefault="00063E64" w:rsidP="000C538A">
      <w:pPr>
        <w:pStyle w:val="Listenabsatz"/>
        <w:numPr>
          <w:ilvl w:val="1"/>
          <w:numId w:val="8"/>
        </w:numPr>
        <w:spacing w:after="0" w:line="240" w:lineRule="auto"/>
        <w:rPr>
          <w:sz w:val="24"/>
          <w:szCs w:val="28"/>
        </w:rPr>
      </w:pPr>
      <w:r w:rsidRPr="000C538A">
        <w:rPr>
          <w:sz w:val="24"/>
          <w:szCs w:val="28"/>
        </w:rPr>
        <w:t xml:space="preserve">ausnahmsweise </w:t>
      </w:r>
      <w:r w:rsidR="0044540F" w:rsidRPr="000C538A">
        <w:rPr>
          <w:sz w:val="24"/>
          <w:szCs w:val="28"/>
        </w:rPr>
        <w:t>ist eine</w:t>
      </w:r>
      <w:r w:rsidRPr="000C538A">
        <w:rPr>
          <w:sz w:val="24"/>
          <w:szCs w:val="28"/>
        </w:rPr>
        <w:t xml:space="preserve"> individuelle Einführung durch Lernberatungspersonen </w:t>
      </w:r>
      <w:r w:rsidR="0044540F" w:rsidRPr="000C538A">
        <w:rPr>
          <w:sz w:val="24"/>
          <w:szCs w:val="28"/>
        </w:rPr>
        <w:t>möglich, bitte</w:t>
      </w:r>
      <w:r w:rsidRPr="000C538A">
        <w:rPr>
          <w:sz w:val="24"/>
          <w:szCs w:val="28"/>
        </w:rPr>
        <w:t xml:space="preserve"> dafür vorgängig einen Termin mit Frau </w:t>
      </w:r>
      <w:r w:rsidR="00911B3C">
        <w:rPr>
          <w:sz w:val="24"/>
          <w:szCs w:val="28"/>
        </w:rPr>
        <w:t xml:space="preserve">Monika </w:t>
      </w:r>
      <w:proofErr w:type="spellStart"/>
      <w:r w:rsidR="00911B3C">
        <w:rPr>
          <w:sz w:val="24"/>
          <w:szCs w:val="28"/>
        </w:rPr>
        <w:t>Wildhaber</w:t>
      </w:r>
      <w:proofErr w:type="spellEnd"/>
      <w:r w:rsidRPr="000C538A">
        <w:rPr>
          <w:sz w:val="24"/>
          <w:szCs w:val="28"/>
        </w:rPr>
        <w:t xml:space="preserve"> vereinbaren (081 723 48 23)</w:t>
      </w:r>
    </w:p>
    <w:p w:rsidR="00E11233" w:rsidRPr="00063E64" w:rsidRDefault="00E11233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063E64">
        <w:rPr>
          <w:sz w:val="24"/>
          <w:szCs w:val="28"/>
        </w:rPr>
        <w:t>I</w:t>
      </w:r>
      <w:r w:rsidR="00716FBD" w:rsidRPr="00063E64">
        <w:rPr>
          <w:sz w:val="24"/>
          <w:szCs w:val="28"/>
        </w:rPr>
        <w:t xml:space="preserve">dealerweise </w:t>
      </w:r>
      <w:r w:rsidRPr="00063E64">
        <w:rPr>
          <w:sz w:val="24"/>
          <w:szCs w:val="28"/>
        </w:rPr>
        <w:t xml:space="preserve">finden die Klassenbesuche </w:t>
      </w:r>
      <w:r w:rsidR="003B4EF4" w:rsidRPr="00063E64">
        <w:rPr>
          <w:sz w:val="24"/>
          <w:szCs w:val="28"/>
        </w:rPr>
        <w:t>statt</w:t>
      </w:r>
      <w:r w:rsidR="00F86B4B" w:rsidRPr="00063E64">
        <w:rPr>
          <w:sz w:val="24"/>
          <w:szCs w:val="28"/>
        </w:rPr>
        <w:t>:</w:t>
      </w:r>
    </w:p>
    <w:p w:rsidR="001B7079" w:rsidRPr="00063E64" w:rsidRDefault="005049F0" w:rsidP="000C538A">
      <w:pPr>
        <w:pStyle w:val="Listenabsatz"/>
        <w:numPr>
          <w:ilvl w:val="1"/>
          <w:numId w:val="8"/>
        </w:numPr>
        <w:spacing w:after="0" w:line="240" w:lineRule="auto"/>
        <w:rPr>
          <w:sz w:val="24"/>
          <w:szCs w:val="28"/>
        </w:rPr>
      </w:pPr>
      <w:r w:rsidRPr="00063E64">
        <w:rPr>
          <w:sz w:val="24"/>
          <w:szCs w:val="28"/>
        </w:rPr>
        <w:t xml:space="preserve">vormittags </w:t>
      </w:r>
      <w:r w:rsidR="00E11233" w:rsidRPr="00063E64">
        <w:rPr>
          <w:sz w:val="24"/>
          <w:szCs w:val="28"/>
        </w:rPr>
        <w:t>zwischen</w:t>
      </w:r>
      <w:r w:rsidRPr="00063E64">
        <w:rPr>
          <w:sz w:val="24"/>
          <w:szCs w:val="28"/>
        </w:rPr>
        <w:t xml:space="preserve"> </w:t>
      </w:r>
      <w:r w:rsidR="00F84A03" w:rsidRPr="00063E64">
        <w:rPr>
          <w:sz w:val="24"/>
          <w:szCs w:val="28"/>
        </w:rPr>
        <w:t>0</w:t>
      </w:r>
      <w:r w:rsidR="00716FBD" w:rsidRPr="00063E64">
        <w:rPr>
          <w:sz w:val="24"/>
          <w:szCs w:val="28"/>
        </w:rPr>
        <w:t>8</w:t>
      </w:r>
      <w:r w:rsidR="00E11233" w:rsidRPr="00063E64">
        <w:rPr>
          <w:sz w:val="24"/>
          <w:szCs w:val="28"/>
        </w:rPr>
        <w:t xml:space="preserve">.00 und </w:t>
      </w:r>
      <w:r w:rsidRPr="00063E64">
        <w:rPr>
          <w:sz w:val="24"/>
          <w:szCs w:val="28"/>
        </w:rPr>
        <w:t>12.00 Uhr</w:t>
      </w:r>
    </w:p>
    <w:p w:rsidR="00716FBD" w:rsidRPr="00063E64" w:rsidRDefault="005049F0" w:rsidP="000C538A">
      <w:pPr>
        <w:pStyle w:val="Listenabsatz"/>
        <w:numPr>
          <w:ilvl w:val="1"/>
          <w:numId w:val="8"/>
        </w:numPr>
        <w:spacing w:after="0" w:line="240" w:lineRule="auto"/>
        <w:rPr>
          <w:sz w:val="24"/>
          <w:szCs w:val="28"/>
        </w:rPr>
      </w:pPr>
      <w:r w:rsidRPr="00063E64">
        <w:rPr>
          <w:sz w:val="24"/>
          <w:szCs w:val="28"/>
        </w:rPr>
        <w:t>n</w:t>
      </w:r>
      <w:r w:rsidR="00716FBD" w:rsidRPr="00063E64">
        <w:rPr>
          <w:sz w:val="24"/>
          <w:szCs w:val="28"/>
        </w:rPr>
        <w:t>achmittag</w:t>
      </w:r>
      <w:r w:rsidRPr="00063E64">
        <w:rPr>
          <w:sz w:val="24"/>
          <w:szCs w:val="28"/>
        </w:rPr>
        <w:t xml:space="preserve">s </w:t>
      </w:r>
      <w:r w:rsidR="00E11233" w:rsidRPr="00063E64">
        <w:rPr>
          <w:sz w:val="24"/>
          <w:szCs w:val="28"/>
        </w:rPr>
        <w:t xml:space="preserve">zwischen </w:t>
      </w:r>
      <w:r w:rsidR="00716FBD" w:rsidRPr="00063E64">
        <w:rPr>
          <w:sz w:val="24"/>
          <w:szCs w:val="28"/>
        </w:rPr>
        <w:t>13.30</w:t>
      </w:r>
      <w:r w:rsidRPr="00063E64">
        <w:rPr>
          <w:sz w:val="24"/>
          <w:szCs w:val="28"/>
        </w:rPr>
        <w:t xml:space="preserve"> </w:t>
      </w:r>
      <w:r w:rsidR="00E11233" w:rsidRPr="00063E64">
        <w:rPr>
          <w:sz w:val="24"/>
          <w:szCs w:val="28"/>
        </w:rPr>
        <w:t>und</w:t>
      </w:r>
      <w:r w:rsidR="00FE3680" w:rsidRPr="00063E64">
        <w:rPr>
          <w:sz w:val="24"/>
          <w:szCs w:val="28"/>
        </w:rPr>
        <w:t xml:space="preserve"> </w:t>
      </w:r>
      <w:r w:rsidR="00716FBD" w:rsidRPr="00063E64">
        <w:rPr>
          <w:sz w:val="24"/>
          <w:szCs w:val="28"/>
        </w:rPr>
        <w:t>16</w:t>
      </w:r>
      <w:r w:rsidRPr="00063E64">
        <w:rPr>
          <w:sz w:val="24"/>
          <w:szCs w:val="28"/>
        </w:rPr>
        <w:t>.00</w:t>
      </w:r>
      <w:r w:rsidR="00716FBD" w:rsidRPr="00063E64">
        <w:rPr>
          <w:sz w:val="24"/>
          <w:szCs w:val="28"/>
        </w:rPr>
        <w:t xml:space="preserve"> </w:t>
      </w:r>
      <w:r w:rsidRPr="00063E64">
        <w:rPr>
          <w:sz w:val="24"/>
          <w:szCs w:val="28"/>
        </w:rPr>
        <w:t>Uhr</w:t>
      </w:r>
    </w:p>
    <w:p w:rsidR="000C5B51" w:rsidRPr="00063E64" w:rsidRDefault="001B7079" w:rsidP="000C538A">
      <w:pPr>
        <w:pStyle w:val="Listenabsatz"/>
        <w:numPr>
          <w:ilvl w:val="1"/>
          <w:numId w:val="8"/>
        </w:numPr>
        <w:spacing w:after="0" w:line="240" w:lineRule="auto"/>
        <w:rPr>
          <w:sz w:val="24"/>
          <w:szCs w:val="28"/>
        </w:rPr>
      </w:pPr>
      <w:r w:rsidRPr="00063E64">
        <w:rPr>
          <w:sz w:val="24"/>
          <w:szCs w:val="28"/>
        </w:rPr>
        <w:t>Bitte den Termin mit dem Sekretariat</w:t>
      </w:r>
      <w:r w:rsidR="0073580C" w:rsidRPr="00063E64">
        <w:rPr>
          <w:sz w:val="24"/>
          <w:szCs w:val="28"/>
        </w:rPr>
        <w:t xml:space="preserve"> </w:t>
      </w:r>
      <w:r w:rsidRPr="00063E64">
        <w:rPr>
          <w:sz w:val="24"/>
          <w:szCs w:val="28"/>
        </w:rPr>
        <w:t>(</w:t>
      </w:r>
      <w:r w:rsidR="0073580C" w:rsidRPr="00063E64">
        <w:rPr>
          <w:sz w:val="24"/>
          <w:szCs w:val="28"/>
        </w:rPr>
        <w:t>081 723 48 23</w:t>
      </w:r>
      <w:r w:rsidRPr="00063E64">
        <w:rPr>
          <w:sz w:val="24"/>
          <w:szCs w:val="28"/>
        </w:rPr>
        <w:t>)</w:t>
      </w:r>
      <w:r w:rsidR="004117D6" w:rsidRPr="00063E64">
        <w:rPr>
          <w:sz w:val="24"/>
          <w:szCs w:val="28"/>
        </w:rPr>
        <w:t xml:space="preserve"> oder </w:t>
      </w:r>
      <w:r w:rsidRPr="00063E64">
        <w:rPr>
          <w:sz w:val="24"/>
          <w:szCs w:val="28"/>
        </w:rPr>
        <w:t xml:space="preserve">über </w:t>
      </w:r>
      <w:hyperlink r:id="rId10" w:history="1">
        <w:r w:rsidR="00F86B4B" w:rsidRPr="00063E64">
          <w:rPr>
            <w:rStyle w:val="Hyperlink"/>
            <w:sz w:val="24"/>
            <w:szCs w:val="28"/>
          </w:rPr>
          <w:t>www.phsg.ch→Dienstleistungen→RDZ</w:t>
        </w:r>
      </w:hyperlink>
      <w:r w:rsidR="00F86B4B" w:rsidRPr="00063E64">
        <w:rPr>
          <w:sz w:val="24"/>
          <w:szCs w:val="28"/>
        </w:rPr>
        <w:t xml:space="preserve"> Sargans</w:t>
      </w:r>
      <w:r w:rsidR="00CB2811">
        <w:rPr>
          <w:sz w:val="24"/>
          <w:szCs w:val="28"/>
        </w:rPr>
        <w:t xml:space="preserve"> reservieren</w:t>
      </w:r>
    </w:p>
    <w:p w:rsidR="00CF35F4" w:rsidRPr="00917DC7" w:rsidRDefault="00F86B4B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917DC7">
        <w:rPr>
          <w:sz w:val="24"/>
          <w:szCs w:val="28"/>
        </w:rPr>
        <w:t>v</w:t>
      </w:r>
      <w:r w:rsidR="00F84A03" w:rsidRPr="00917DC7">
        <w:rPr>
          <w:sz w:val="24"/>
          <w:szCs w:val="28"/>
        </w:rPr>
        <w:t>orhandene Unterlagen studieren</w:t>
      </w:r>
      <w:r w:rsidRPr="00917DC7">
        <w:rPr>
          <w:sz w:val="24"/>
          <w:szCs w:val="28"/>
        </w:rPr>
        <w:t xml:space="preserve">: </w:t>
      </w:r>
      <w:r w:rsidR="00C21B6C" w:rsidRPr="00917DC7">
        <w:rPr>
          <w:sz w:val="24"/>
          <w:szCs w:val="28"/>
        </w:rPr>
        <w:t>Blog</w:t>
      </w:r>
      <w:r w:rsidR="00CE11FD" w:rsidRPr="00917DC7">
        <w:rPr>
          <w:sz w:val="24"/>
          <w:szCs w:val="28"/>
        </w:rPr>
        <w:t xml:space="preserve">: </w:t>
      </w:r>
      <w:hyperlink r:id="rId11" w:history="1">
        <w:r w:rsidR="00917DC7" w:rsidRPr="00917DC7">
          <w:rPr>
            <w:rStyle w:val="Hyperlink"/>
            <w:rFonts w:cstheme="minorHAnsi"/>
            <w:sz w:val="24"/>
            <w:szCs w:val="24"/>
          </w:rPr>
          <w:t>https://blogs.phsg.ch/guter-apfel/</w:t>
        </w:r>
      </w:hyperlink>
    </w:p>
    <w:p w:rsidR="00716FBD" w:rsidRPr="00917DC7" w:rsidRDefault="00F86B4B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917DC7">
        <w:rPr>
          <w:sz w:val="24"/>
          <w:szCs w:val="28"/>
        </w:rPr>
        <w:t>k</w:t>
      </w:r>
      <w:r w:rsidR="00CE11FD" w:rsidRPr="00917DC7">
        <w:rPr>
          <w:sz w:val="24"/>
          <w:szCs w:val="28"/>
        </w:rPr>
        <w:t xml:space="preserve">urze </w:t>
      </w:r>
      <w:r w:rsidR="00F84A03" w:rsidRPr="00917DC7">
        <w:rPr>
          <w:sz w:val="24"/>
          <w:szCs w:val="28"/>
        </w:rPr>
        <w:t xml:space="preserve">Einführung des Themas </w:t>
      </w:r>
      <w:r w:rsidR="0073580C" w:rsidRPr="00917DC7">
        <w:rPr>
          <w:sz w:val="24"/>
          <w:szCs w:val="28"/>
        </w:rPr>
        <w:t xml:space="preserve">im </w:t>
      </w:r>
      <w:r w:rsidR="00F84A03" w:rsidRPr="00917DC7">
        <w:rPr>
          <w:sz w:val="24"/>
          <w:szCs w:val="28"/>
        </w:rPr>
        <w:t>Unterricht</w:t>
      </w:r>
    </w:p>
    <w:p w:rsidR="00CF35F4" w:rsidRPr="00917DC7" w:rsidRDefault="00716FBD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 w:rsidRPr="00917DC7">
        <w:rPr>
          <w:sz w:val="24"/>
          <w:szCs w:val="28"/>
        </w:rPr>
        <w:t xml:space="preserve">Ziele und Erwartungen mit den </w:t>
      </w:r>
      <w:r w:rsidR="00F86B4B" w:rsidRPr="00917DC7">
        <w:rPr>
          <w:sz w:val="24"/>
          <w:szCs w:val="28"/>
        </w:rPr>
        <w:t>Schülerinnen und Schülern</w:t>
      </w:r>
      <w:r w:rsidRPr="00917DC7">
        <w:rPr>
          <w:sz w:val="24"/>
          <w:szCs w:val="28"/>
        </w:rPr>
        <w:t xml:space="preserve"> klären</w:t>
      </w:r>
    </w:p>
    <w:p w:rsidR="000C538A" w:rsidRPr="000C538A" w:rsidRDefault="0005175D" w:rsidP="000C538A">
      <w:pPr>
        <w:pStyle w:val="Listenabsatz"/>
        <w:numPr>
          <w:ilvl w:val="0"/>
          <w:numId w:val="8"/>
        </w:numPr>
        <w:spacing w:line="240" w:lineRule="auto"/>
        <w:rPr>
          <w:sz w:val="24"/>
          <w:szCs w:val="28"/>
        </w:rPr>
      </w:pPr>
      <w:r w:rsidRPr="000C538A">
        <w:rPr>
          <w:sz w:val="24"/>
          <w:szCs w:val="28"/>
        </w:rPr>
        <w:t xml:space="preserve">Die Lernenden </w:t>
      </w:r>
      <w:r w:rsidR="00C21B6C" w:rsidRPr="000C538A">
        <w:rPr>
          <w:sz w:val="24"/>
          <w:szCs w:val="28"/>
        </w:rPr>
        <w:t xml:space="preserve">des Zyklus 2 und 3 </w:t>
      </w:r>
      <w:r w:rsidRPr="000C538A">
        <w:rPr>
          <w:sz w:val="24"/>
          <w:szCs w:val="28"/>
        </w:rPr>
        <w:t xml:space="preserve">sollten (nebst Smartphone oder Fotoapparat) </w:t>
      </w:r>
      <w:r w:rsidR="0044540F" w:rsidRPr="000C538A">
        <w:rPr>
          <w:sz w:val="24"/>
          <w:szCs w:val="28"/>
        </w:rPr>
        <w:t xml:space="preserve">Schreibzeug mitbringen. </w:t>
      </w:r>
    </w:p>
    <w:p w:rsidR="00716FBD" w:rsidRPr="000C538A" w:rsidRDefault="00716FBD" w:rsidP="000C538A">
      <w:pPr>
        <w:pStyle w:val="Listenabsatz"/>
        <w:numPr>
          <w:ilvl w:val="0"/>
          <w:numId w:val="10"/>
        </w:numPr>
        <w:spacing w:line="240" w:lineRule="auto"/>
        <w:rPr>
          <w:sz w:val="24"/>
          <w:szCs w:val="28"/>
        </w:rPr>
      </w:pPr>
      <w:r w:rsidRPr="000C538A">
        <w:rPr>
          <w:sz w:val="24"/>
          <w:szCs w:val="28"/>
        </w:rPr>
        <w:t>Beglei</w:t>
      </w:r>
      <w:r w:rsidR="00F84A03" w:rsidRPr="000C538A">
        <w:rPr>
          <w:sz w:val="24"/>
          <w:szCs w:val="28"/>
        </w:rPr>
        <w:t>tperso</w:t>
      </w:r>
      <w:r w:rsidR="00AA79F8" w:rsidRPr="000C538A">
        <w:rPr>
          <w:sz w:val="24"/>
          <w:szCs w:val="28"/>
        </w:rPr>
        <w:t xml:space="preserve">nen </w:t>
      </w:r>
      <w:proofErr w:type="gramStart"/>
      <w:r w:rsidR="00AA79F8" w:rsidRPr="000C538A">
        <w:rPr>
          <w:sz w:val="24"/>
          <w:szCs w:val="28"/>
        </w:rPr>
        <w:t>informieren</w:t>
      </w:r>
      <w:r w:rsidR="00CB2811" w:rsidRPr="000C538A">
        <w:rPr>
          <w:sz w:val="24"/>
          <w:szCs w:val="28"/>
        </w:rPr>
        <w:t>,</w:t>
      </w:r>
      <w:r w:rsidR="00AA79F8" w:rsidRPr="000C538A">
        <w:rPr>
          <w:sz w:val="24"/>
          <w:szCs w:val="28"/>
        </w:rPr>
        <w:t>:</w:t>
      </w:r>
      <w:proofErr w:type="gramEnd"/>
      <w:r w:rsidR="000657EC" w:rsidRPr="000C538A">
        <w:rPr>
          <w:sz w:val="24"/>
          <w:szCs w:val="28"/>
        </w:rPr>
        <w:t xml:space="preserve"> </w:t>
      </w:r>
      <w:r w:rsidR="00F84A03" w:rsidRPr="000C538A">
        <w:rPr>
          <w:sz w:val="24"/>
          <w:szCs w:val="28"/>
        </w:rPr>
        <w:t>Unterlagen</w:t>
      </w:r>
      <w:r w:rsidRPr="000C538A">
        <w:rPr>
          <w:sz w:val="24"/>
          <w:szCs w:val="28"/>
        </w:rPr>
        <w:t xml:space="preserve"> zur Information abgeben und Aufgabenbereich konkret zuteilen</w:t>
      </w:r>
    </w:p>
    <w:p w:rsidR="00CB2811" w:rsidRPr="00917DC7" w:rsidRDefault="00CB2811" w:rsidP="000C538A">
      <w:pPr>
        <w:pStyle w:val="Listenabsatz"/>
        <w:numPr>
          <w:ilvl w:val="0"/>
          <w:numId w:val="8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Wenn möglich Kinder bereits in Gruppen einteilen</w:t>
      </w:r>
    </w:p>
    <w:p w:rsidR="00917DC7" w:rsidRDefault="00917DC7" w:rsidP="001C432C"/>
    <w:sectPr w:rsidR="00917DC7" w:rsidSect="001E4668">
      <w:headerReference w:type="default" r:id="rId12"/>
      <w:headerReference w:type="first" r:id="rId13"/>
      <w:pgSz w:w="11906" w:h="16838"/>
      <w:pgMar w:top="1418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DF" w:rsidRDefault="00AE72DF" w:rsidP="006321F5">
      <w:pPr>
        <w:spacing w:after="0" w:line="240" w:lineRule="auto"/>
      </w:pPr>
      <w:r>
        <w:separator/>
      </w:r>
    </w:p>
  </w:endnote>
  <w:endnote w:type="continuationSeparator" w:id="0">
    <w:p w:rsidR="00AE72DF" w:rsidRDefault="00AE72DF" w:rsidP="0063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DF" w:rsidRDefault="00AE72DF" w:rsidP="006321F5">
      <w:pPr>
        <w:spacing w:after="0" w:line="240" w:lineRule="auto"/>
      </w:pPr>
      <w:r>
        <w:separator/>
      </w:r>
    </w:p>
  </w:footnote>
  <w:footnote w:type="continuationSeparator" w:id="0">
    <w:p w:rsidR="00AE72DF" w:rsidRDefault="00AE72DF" w:rsidP="0063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55" w:rsidRDefault="001C432C" w:rsidP="001C432C">
    <w:pPr>
      <w:pStyle w:val="Kopfzeile"/>
      <w:tabs>
        <w:tab w:val="clear" w:pos="4536"/>
        <w:tab w:val="center" w:pos="3686"/>
      </w:tabs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-300990</wp:posOffset>
          </wp:positionV>
          <wp:extent cx="799200" cy="763200"/>
          <wp:effectExtent l="0" t="0" r="127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84" t="18897" r="34426" b="19690"/>
                  <a:stretch/>
                </pic:blipFill>
                <pic:spPr bwMode="auto">
                  <a:xfrm>
                    <a:off x="0" y="0"/>
                    <a:ext cx="7992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B6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4795" cy="262255"/>
              <wp:effectExtent l="0" t="0" r="0" b="0"/>
              <wp:wrapNone/>
              <wp:docPr id="1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4455" w:rsidRPr="00606830" w:rsidRDefault="00164455" w:rsidP="00A56702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0;width:20.85pt;height:2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" filled="f" stroked="f">
              <v:path arrowok="t"/>
              <v:textbox style="mso-fit-shape-to-text:t">
                <w:txbxContent>
                  <w:p w:rsidR="00164455" w:rsidRPr="00606830" w:rsidRDefault="00164455" w:rsidP="00A56702">
                    <w:pPr>
                      <w:pStyle w:val="Kopfzeile"/>
                    </w:pPr>
                  </w:p>
                </w:txbxContent>
              </v:textbox>
            </v:shape>
          </w:pict>
        </mc:Fallback>
      </mc:AlternateContent>
    </w:r>
    <w:r w:rsidR="00164455">
      <w:rPr>
        <w:noProof/>
        <w:lang w:eastAsia="de-CH"/>
      </w:rPr>
      <w:drawing>
        <wp:inline distT="0" distB="0" distL="0" distR="0">
          <wp:extent cx="685800" cy="300990"/>
          <wp:effectExtent l="0" t="0" r="0" b="3810"/>
          <wp:docPr id="9" name="Grafik 7" descr="T:\_Allgemein\Vorlagen\Logos\PHSG (neu)\LOGO_Kurz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Allgemein\Vorlagen\Logos\PHSG (neu)\LOGO_Kurzversi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455" w:rsidRPr="00207376">
      <w:rPr>
        <w:noProof/>
        <w:sz w:val="16"/>
        <w:szCs w:val="16"/>
      </w:rPr>
      <w:t>RDZ Sargans</w:t>
    </w:r>
    <w:r w:rsidR="00164455">
      <w:t xml:space="preserve"> </w:t>
    </w:r>
    <w:r w:rsidR="00164455">
      <w:ptab w:relativeTo="margin" w:alignment="center" w:leader="none"/>
    </w:r>
    <w:r w:rsidR="00164455" w:rsidRPr="00207376">
      <w:rPr>
        <w:noProof/>
        <w:sz w:val="16"/>
        <w:szCs w:val="16"/>
      </w:rPr>
      <w:t xml:space="preserve">Lernarrangement </w:t>
    </w:r>
    <w:r>
      <w:rPr>
        <w:noProof/>
        <w:sz w:val="16"/>
        <w:szCs w:val="16"/>
      </w:rPr>
      <w:t xml:space="preserve">Was ist ein guter Apfel?                                 </w:t>
    </w:r>
  </w:p>
  <w:p w:rsidR="00164455" w:rsidRDefault="00164455" w:rsidP="00612022">
    <w:pPr>
      <w:pStyle w:val="Kopfzeile"/>
      <w:tabs>
        <w:tab w:val="clear" w:pos="4536"/>
        <w:tab w:val="clear" w:pos="9072"/>
        <w:tab w:val="left" w:pos="8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55" w:rsidRDefault="00164455" w:rsidP="00DD593E">
    <w:pPr>
      <w:pStyle w:val="Kopfzeile"/>
      <w:tabs>
        <w:tab w:val="clear" w:pos="4536"/>
        <w:tab w:val="center" w:pos="3686"/>
      </w:tabs>
    </w:pPr>
    <w:r w:rsidRPr="00C931E2">
      <w:rPr>
        <w:noProof/>
        <w:lang w:eastAsia="de-CH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5629275</wp:posOffset>
          </wp:positionH>
          <wp:positionV relativeFrom="paragraph">
            <wp:posOffset>-302895</wp:posOffset>
          </wp:positionV>
          <wp:extent cx="666750" cy="666750"/>
          <wp:effectExtent l="0" t="0" r="0" b="0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6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inline distT="0" distB="0" distL="0" distR="0">
          <wp:extent cx="685800" cy="300990"/>
          <wp:effectExtent l="0" t="0" r="0" b="3810"/>
          <wp:docPr id="7" name="Grafik 7" descr="T:\_Allgemein\Vorlagen\Logos\PHSG (neu)\LOGO_Kurz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Allgemein\Vorlagen\Logos\PHSG (neu)\LOGO_Kurzversi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7376">
      <w:rPr>
        <w:noProof/>
        <w:sz w:val="16"/>
        <w:szCs w:val="16"/>
      </w:rPr>
      <w:t>RDZ Sargans</w:t>
    </w:r>
    <w:r>
      <w:t xml:space="preserve"> </w:t>
    </w:r>
    <w:r>
      <w:ptab w:relativeTo="margin" w:alignment="center" w:leader="none"/>
    </w:r>
    <w:r w:rsidRPr="00207376">
      <w:rPr>
        <w:noProof/>
        <w:sz w:val="16"/>
        <w:szCs w:val="16"/>
      </w:rPr>
      <w:t xml:space="preserve">Lernarrangement </w:t>
    </w:r>
    <w:r>
      <w:rPr>
        <w:noProof/>
        <w:sz w:val="16"/>
        <w:szCs w:val="16"/>
      </w:rPr>
      <w:t>Erde und Universum</w:t>
    </w:r>
    <w:r w:rsidRPr="00207376">
      <w:rPr>
        <w:noProof/>
        <w:sz w:val="16"/>
        <w:szCs w:val="16"/>
      </w:rPr>
      <w:ptab w:relativeTo="margin" w:alignment="right" w:leader="none"/>
    </w:r>
  </w:p>
  <w:p w:rsidR="00164455" w:rsidRDefault="001644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3D0"/>
    <w:multiLevelType w:val="hybridMultilevel"/>
    <w:tmpl w:val="167CF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E01"/>
    <w:multiLevelType w:val="hybridMultilevel"/>
    <w:tmpl w:val="BB7C30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0F15"/>
    <w:multiLevelType w:val="hybridMultilevel"/>
    <w:tmpl w:val="C486E3E8"/>
    <w:lvl w:ilvl="0" w:tplc="9B64EE4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8C7"/>
    <w:multiLevelType w:val="hybridMultilevel"/>
    <w:tmpl w:val="C368F7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3BCF"/>
    <w:multiLevelType w:val="hybridMultilevel"/>
    <w:tmpl w:val="4DFC25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0F38"/>
    <w:multiLevelType w:val="hybridMultilevel"/>
    <w:tmpl w:val="0E68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FFB"/>
    <w:multiLevelType w:val="hybridMultilevel"/>
    <w:tmpl w:val="79B210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1FF2"/>
    <w:multiLevelType w:val="hybridMultilevel"/>
    <w:tmpl w:val="AD94728A"/>
    <w:lvl w:ilvl="0" w:tplc="DA78B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B31B9"/>
    <w:multiLevelType w:val="hybridMultilevel"/>
    <w:tmpl w:val="18F6DCB8"/>
    <w:lvl w:ilvl="0" w:tplc="74BE28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C04DE0"/>
    <w:multiLevelType w:val="hybridMultilevel"/>
    <w:tmpl w:val="A022E4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5"/>
    <w:rsid w:val="00003E8D"/>
    <w:rsid w:val="00011B81"/>
    <w:rsid w:val="00014815"/>
    <w:rsid w:val="00016586"/>
    <w:rsid w:val="0005175D"/>
    <w:rsid w:val="0005413D"/>
    <w:rsid w:val="00063E64"/>
    <w:rsid w:val="000657EC"/>
    <w:rsid w:val="000662AE"/>
    <w:rsid w:val="000734E3"/>
    <w:rsid w:val="00083EBF"/>
    <w:rsid w:val="00085458"/>
    <w:rsid w:val="0009229C"/>
    <w:rsid w:val="000A4CE2"/>
    <w:rsid w:val="000B5835"/>
    <w:rsid w:val="000B6114"/>
    <w:rsid w:val="000C527B"/>
    <w:rsid w:val="000C538A"/>
    <w:rsid w:val="000C5B51"/>
    <w:rsid w:val="000C67D9"/>
    <w:rsid w:val="000D5C15"/>
    <w:rsid w:val="000E03CA"/>
    <w:rsid w:val="000E69FF"/>
    <w:rsid w:val="000E729A"/>
    <w:rsid w:val="00105478"/>
    <w:rsid w:val="00106EDA"/>
    <w:rsid w:val="001251DF"/>
    <w:rsid w:val="001303BA"/>
    <w:rsid w:val="00134BCE"/>
    <w:rsid w:val="00136ED8"/>
    <w:rsid w:val="0014334F"/>
    <w:rsid w:val="00146593"/>
    <w:rsid w:val="00150660"/>
    <w:rsid w:val="00151A8E"/>
    <w:rsid w:val="00164455"/>
    <w:rsid w:val="0016760D"/>
    <w:rsid w:val="001708F9"/>
    <w:rsid w:val="001A2131"/>
    <w:rsid w:val="001A78AB"/>
    <w:rsid w:val="001B4AEA"/>
    <w:rsid w:val="001B7079"/>
    <w:rsid w:val="001C432C"/>
    <w:rsid w:val="001C5F56"/>
    <w:rsid w:val="001D0754"/>
    <w:rsid w:val="001D0BD3"/>
    <w:rsid w:val="001E1E68"/>
    <w:rsid w:val="001E4668"/>
    <w:rsid w:val="001E49E8"/>
    <w:rsid w:val="001F1017"/>
    <w:rsid w:val="001F124C"/>
    <w:rsid w:val="0020237F"/>
    <w:rsid w:val="00212CF0"/>
    <w:rsid w:val="00213276"/>
    <w:rsid w:val="00227C96"/>
    <w:rsid w:val="002352E7"/>
    <w:rsid w:val="00235C56"/>
    <w:rsid w:val="00252ACB"/>
    <w:rsid w:val="002617FD"/>
    <w:rsid w:val="0027011C"/>
    <w:rsid w:val="002737BE"/>
    <w:rsid w:val="00282782"/>
    <w:rsid w:val="002A0A2F"/>
    <w:rsid w:val="002A395D"/>
    <w:rsid w:val="002B2172"/>
    <w:rsid w:val="002D077F"/>
    <w:rsid w:val="002D3D5C"/>
    <w:rsid w:val="002E78DF"/>
    <w:rsid w:val="002F0D07"/>
    <w:rsid w:val="003006A7"/>
    <w:rsid w:val="0031380A"/>
    <w:rsid w:val="00325E9B"/>
    <w:rsid w:val="00352687"/>
    <w:rsid w:val="00352AF4"/>
    <w:rsid w:val="00371CEE"/>
    <w:rsid w:val="003743E5"/>
    <w:rsid w:val="0037716D"/>
    <w:rsid w:val="003A4C50"/>
    <w:rsid w:val="003B4EF4"/>
    <w:rsid w:val="003F3AA5"/>
    <w:rsid w:val="004050B7"/>
    <w:rsid w:val="004117D6"/>
    <w:rsid w:val="00414180"/>
    <w:rsid w:val="0041539B"/>
    <w:rsid w:val="0044540F"/>
    <w:rsid w:val="004542ED"/>
    <w:rsid w:val="004610DE"/>
    <w:rsid w:val="00470C4A"/>
    <w:rsid w:val="004719C2"/>
    <w:rsid w:val="00484A82"/>
    <w:rsid w:val="00491C23"/>
    <w:rsid w:val="004A3149"/>
    <w:rsid w:val="004A4B37"/>
    <w:rsid w:val="004B56D3"/>
    <w:rsid w:val="004D0F59"/>
    <w:rsid w:val="004E35C6"/>
    <w:rsid w:val="004F0D35"/>
    <w:rsid w:val="005000ED"/>
    <w:rsid w:val="005049F0"/>
    <w:rsid w:val="005217A6"/>
    <w:rsid w:val="00540019"/>
    <w:rsid w:val="00544E41"/>
    <w:rsid w:val="005525B9"/>
    <w:rsid w:val="00561A07"/>
    <w:rsid w:val="00561E94"/>
    <w:rsid w:val="00563C87"/>
    <w:rsid w:val="00591E95"/>
    <w:rsid w:val="00592FB0"/>
    <w:rsid w:val="005A173B"/>
    <w:rsid w:val="005B2F9C"/>
    <w:rsid w:val="005C3CB5"/>
    <w:rsid w:val="005C5E1E"/>
    <w:rsid w:val="005D5493"/>
    <w:rsid w:val="005E5593"/>
    <w:rsid w:val="005F282E"/>
    <w:rsid w:val="005F5CF3"/>
    <w:rsid w:val="00612022"/>
    <w:rsid w:val="00625280"/>
    <w:rsid w:val="006321F5"/>
    <w:rsid w:val="00633BD5"/>
    <w:rsid w:val="00635AC9"/>
    <w:rsid w:val="00636422"/>
    <w:rsid w:val="006412DB"/>
    <w:rsid w:val="006557D4"/>
    <w:rsid w:val="006661A0"/>
    <w:rsid w:val="00690C19"/>
    <w:rsid w:val="00692957"/>
    <w:rsid w:val="006C1E46"/>
    <w:rsid w:val="006D2262"/>
    <w:rsid w:val="006D3B08"/>
    <w:rsid w:val="006D7457"/>
    <w:rsid w:val="006E18A4"/>
    <w:rsid w:val="00711BA0"/>
    <w:rsid w:val="00715A94"/>
    <w:rsid w:val="00716FBD"/>
    <w:rsid w:val="007231CB"/>
    <w:rsid w:val="007324D8"/>
    <w:rsid w:val="00734B02"/>
    <w:rsid w:val="0073580C"/>
    <w:rsid w:val="00753370"/>
    <w:rsid w:val="00756228"/>
    <w:rsid w:val="00756693"/>
    <w:rsid w:val="00760608"/>
    <w:rsid w:val="007B4ACC"/>
    <w:rsid w:val="007B528C"/>
    <w:rsid w:val="007D05DE"/>
    <w:rsid w:val="007E5C8C"/>
    <w:rsid w:val="007E5F1E"/>
    <w:rsid w:val="007F4853"/>
    <w:rsid w:val="007F69C1"/>
    <w:rsid w:val="00807986"/>
    <w:rsid w:val="008115B9"/>
    <w:rsid w:val="00814CA8"/>
    <w:rsid w:val="00824D73"/>
    <w:rsid w:val="00826859"/>
    <w:rsid w:val="00894298"/>
    <w:rsid w:val="008B600E"/>
    <w:rsid w:val="008C1756"/>
    <w:rsid w:val="008C459C"/>
    <w:rsid w:val="008C727F"/>
    <w:rsid w:val="008D0E2C"/>
    <w:rsid w:val="008F480B"/>
    <w:rsid w:val="00902BBD"/>
    <w:rsid w:val="00902D2E"/>
    <w:rsid w:val="00911B3C"/>
    <w:rsid w:val="00912ADB"/>
    <w:rsid w:val="00917DC7"/>
    <w:rsid w:val="00925A25"/>
    <w:rsid w:val="00945674"/>
    <w:rsid w:val="00951C4B"/>
    <w:rsid w:val="00957F8C"/>
    <w:rsid w:val="00960EB6"/>
    <w:rsid w:val="009627FC"/>
    <w:rsid w:val="00984556"/>
    <w:rsid w:val="009918FA"/>
    <w:rsid w:val="009A3B73"/>
    <w:rsid w:val="009A61F0"/>
    <w:rsid w:val="009B709E"/>
    <w:rsid w:val="009C2A3E"/>
    <w:rsid w:val="009C4316"/>
    <w:rsid w:val="009C7E9C"/>
    <w:rsid w:val="009E01AD"/>
    <w:rsid w:val="009E0B21"/>
    <w:rsid w:val="009E520C"/>
    <w:rsid w:val="009F2A33"/>
    <w:rsid w:val="00A03307"/>
    <w:rsid w:val="00A0456B"/>
    <w:rsid w:val="00A07A86"/>
    <w:rsid w:val="00A1621F"/>
    <w:rsid w:val="00A300D4"/>
    <w:rsid w:val="00A317A9"/>
    <w:rsid w:val="00A3624E"/>
    <w:rsid w:val="00A50D08"/>
    <w:rsid w:val="00A56702"/>
    <w:rsid w:val="00A60CD5"/>
    <w:rsid w:val="00A87AE7"/>
    <w:rsid w:val="00A93A0E"/>
    <w:rsid w:val="00A94963"/>
    <w:rsid w:val="00AA6F75"/>
    <w:rsid w:val="00AA79F8"/>
    <w:rsid w:val="00AB1D19"/>
    <w:rsid w:val="00AC1DC8"/>
    <w:rsid w:val="00AC3B03"/>
    <w:rsid w:val="00AC4FA5"/>
    <w:rsid w:val="00AE72DF"/>
    <w:rsid w:val="00AF2174"/>
    <w:rsid w:val="00B134A4"/>
    <w:rsid w:val="00B142F6"/>
    <w:rsid w:val="00B45B60"/>
    <w:rsid w:val="00B51B66"/>
    <w:rsid w:val="00B66489"/>
    <w:rsid w:val="00B710A0"/>
    <w:rsid w:val="00B7250D"/>
    <w:rsid w:val="00B7698C"/>
    <w:rsid w:val="00B95D9A"/>
    <w:rsid w:val="00BF179E"/>
    <w:rsid w:val="00BF55D4"/>
    <w:rsid w:val="00C15A11"/>
    <w:rsid w:val="00C17DC5"/>
    <w:rsid w:val="00C2040E"/>
    <w:rsid w:val="00C21B6C"/>
    <w:rsid w:val="00C40196"/>
    <w:rsid w:val="00C455FD"/>
    <w:rsid w:val="00C46DED"/>
    <w:rsid w:val="00C64631"/>
    <w:rsid w:val="00C657DE"/>
    <w:rsid w:val="00C67857"/>
    <w:rsid w:val="00C76CD5"/>
    <w:rsid w:val="00C8042A"/>
    <w:rsid w:val="00C81AEA"/>
    <w:rsid w:val="00C8726A"/>
    <w:rsid w:val="00C932EB"/>
    <w:rsid w:val="00CA1612"/>
    <w:rsid w:val="00CA540C"/>
    <w:rsid w:val="00CA647E"/>
    <w:rsid w:val="00CB2811"/>
    <w:rsid w:val="00CE11FD"/>
    <w:rsid w:val="00CE19FB"/>
    <w:rsid w:val="00CE7B3F"/>
    <w:rsid w:val="00CF26BA"/>
    <w:rsid w:val="00CF3052"/>
    <w:rsid w:val="00CF35F4"/>
    <w:rsid w:val="00D02C3A"/>
    <w:rsid w:val="00D03390"/>
    <w:rsid w:val="00D038A9"/>
    <w:rsid w:val="00D432C0"/>
    <w:rsid w:val="00D87888"/>
    <w:rsid w:val="00D952AE"/>
    <w:rsid w:val="00DA3EFE"/>
    <w:rsid w:val="00DC09FA"/>
    <w:rsid w:val="00DD553D"/>
    <w:rsid w:val="00DD593E"/>
    <w:rsid w:val="00DF25D5"/>
    <w:rsid w:val="00E0127D"/>
    <w:rsid w:val="00E10143"/>
    <w:rsid w:val="00E10C55"/>
    <w:rsid w:val="00E11233"/>
    <w:rsid w:val="00E14162"/>
    <w:rsid w:val="00E25664"/>
    <w:rsid w:val="00E367B4"/>
    <w:rsid w:val="00E46E3C"/>
    <w:rsid w:val="00E53858"/>
    <w:rsid w:val="00E6089A"/>
    <w:rsid w:val="00E65628"/>
    <w:rsid w:val="00E65E68"/>
    <w:rsid w:val="00E66EE8"/>
    <w:rsid w:val="00E73266"/>
    <w:rsid w:val="00E74894"/>
    <w:rsid w:val="00E83957"/>
    <w:rsid w:val="00EA650F"/>
    <w:rsid w:val="00EC5DEE"/>
    <w:rsid w:val="00ED0143"/>
    <w:rsid w:val="00EE3B43"/>
    <w:rsid w:val="00F236AA"/>
    <w:rsid w:val="00F277B8"/>
    <w:rsid w:val="00F47689"/>
    <w:rsid w:val="00F573E8"/>
    <w:rsid w:val="00F65455"/>
    <w:rsid w:val="00F8482F"/>
    <w:rsid w:val="00F84A03"/>
    <w:rsid w:val="00F86B4B"/>
    <w:rsid w:val="00FA2DEF"/>
    <w:rsid w:val="00FA4B67"/>
    <w:rsid w:val="00FA4BB0"/>
    <w:rsid w:val="00FC2937"/>
    <w:rsid w:val="00FC6EBC"/>
    <w:rsid w:val="00FD5202"/>
    <w:rsid w:val="00FE16F0"/>
    <w:rsid w:val="00FE3680"/>
    <w:rsid w:val="00FE74EF"/>
    <w:rsid w:val="00FF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EB9AE8B"/>
  <w15:docId w15:val="{342789EA-8B9B-453B-88DA-E74A1E23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0A0"/>
  </w:style>
  <w:style w:type="paragraph" w:styleId="berschrift1">
    <w:name w:val="heading 1"/>
    <w:basedOn w:val="Standard"/>
    <w:next w:val="Standard"/>
    <w:link w:val="berschrift1Zchn"/>
    <w:uiPriority w:val="9"/>
    <w:qFormat/>
    <w:rsid w:val="00E01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1F5"/>
  </w:style>
  <w:style w:type="paragraph" w:styleId="Fuzeile">
    <w:name w:val="footer"/>
    <w:basedOn w:val="Standard"/>
    <w:link w:val="FuzeileZchn"/>
    <w:uiPriority w:val="99"/>
    <w:unhideWhenUsed/>
    <w:rsid w:val="0063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1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1F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8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cker1">
    <w:name w:val="Zucker 1"/>
    <w:basedOn w:val="Standard"/>
    <w:link w:val="Zucker1Zchn"/>
    <w:qFormat/>
    <w:rsid w:val="00CF35F4"/>
    <w:pPr>
      <w:spacing w:before="120" w:after="360"/>
    </w:pPr>
    <w:rPr>
      <w:color w:val="00B050"/>
      <w:sz w:val="36"/>
      <w:szCs w:val="36"/>
    </w:rPr>
  </w:style>
  <w:style w:type="paragraph" w:customStyle="1" w:styleId="Zucker2">
    <w:name w:val="Zucker 2"/>
    <w:basedOn w:val="Zucker1"/>
    <w:link w:val="Zucker2Zchn"/>
    <w:qFormat/>
    <w:rsid w:val="00E0127D"/>
  </w:style>
  <w:style w:type="character" w:customStyle="1" w:styleId="Zucker1Zchn">
    <w:name w:val="Zucker 1 Zchn"/>
    <w:basedOn w:val="Absatz-Standardschriftart"/>
    <w:link w:val="Zucker1"/>
    <w:rsid w:val="00CF35F4"/>
    <w:rPr>
      <w:color w:val="00B050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1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ucker2Zchn">
    <w:name w:val="Zucker 2 Zchn"/>
    <w:basedOn w:val="Zucker1Zchn"/>
    <w:link w:val="Zucker2"/>
    <w:rsid w:val="00E0127D"/>
    <w:rPr>
      <w:color w:val="00B050"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127D"/>
    <w:pPr>
      <w:outlineLvl w:val="9"/>
    </w:pPr>
    <w:rPr>
      <w:lang w:eastAsia="de-CH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D038A9"/>
    <w:pPr>
      <w:tabs>
        <w:tab w:val="left" w:pos="426"/>
        <w:tab w:val="right" w:leader="dot" w:pos="9628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0127D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E0127D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716F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E3B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3B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3B43"/>
    <w:rPr>
      <w:vertAlign w:val="superscript"/>
    </w:rPr>
  </w:style>
  <w:style w:type="table" w:styleId="MittleresRaster2-Akzent3">
    <w:name w:val="Medium Grid 2 Accent 3"/>
    <w:basedOn w:val="NormaleTabelle"/>
    <w:uiPriority w:val="68"/>
    <w:rsid w:val="00411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-Akzent3">
    <w:name w:val="Medium Grid 1 Accent 3"/>
    <w:basedOn w:val="NormaleTabelle"/>
    <w:uiPriority w:val="67"/>
    <w:rsid w:val="004117D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KeinLeerraum">
    <w:name w:val="No Spacing"/>
    <w:uiPriority w:val="1"/>
    <w:qFormat/>
    <w:rsid w:val="00F4768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A2D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D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D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D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DEF"/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FA2DEF"/>
    <w:pPr>
      <w:spacing w:after="100" w:line="259" w:lineRule="auto"/>
      <w:ind w:left="440"/>
    </w:pPr>
    <w:rPr>
      <w:rFonts w:eastAsiaTheme="minorEastAsia" w:cs="Times New Roman"/>
      <w:lang w:eastAsia="de-CH" w:bidi="he-IL"/>
    </w:rPr>
  </w:style>
  <w:style w:type="character" w:customStyle="1" w:styleId="apple-converted-space">
    <w:name w:val="apple-converted-space"/>
    <w:basedOn w:val="Absatz-Standardschriftart"/>
    <w:rsid w:val="0061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phsg.ch/guter-apf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sg.ch&#8594;Dienstleistungen&#8594;RD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phsg.ch/guter-apfe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7675-D8D7-4CAA-A6D7-B0EFBCE7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pafrauchiger</dc:creator>
  <cp:lastModifiedBy>Susanne Oswald</cp:lastModifiedBy>
  <cp:revision>14</cp:revision>
  <cp:lastPrinted>2020-05-27T09:53:00Z</cp:lastPrinted>
  <dcterms:created xsi:type="dcterms:W3CDTF">2020-05-08T12:56:00Z</dcterms:created>
  <dcterms:modified xsi:type="dcterms:W3CDTF">2021-08-18T13:26:00Z</dcterms:modified>
</cp:coreProperties>
</file>