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7DF2" w14:textId="16D1BB0E" w:rsidR="008907CC" w:rsidRDefault="008907CC" w:rsidP="008907CC">
      <w:pPr>
        <w:pStyle w:val="Titel"/>
      </w:pPr>
      <w:r>
        <w:t>Lager – und Tourenapotheken</w:t>
      </w:r>
    </w:p>
    <w:p w14:paraId="1E5DAD3E" w14:textId="10EDFEED" w:rsidR="008907CC" w:rsidRPr="0067772B" w:rsidRDefault="008907CC" w:rsidP="008907CC">
      <w:pPr>
        <w:pStyle w:val="berschrift1"/>
        <w:rPr>
          <w:color w:val="80BCB1"/>
        </w:rPr>
      </w:pPr>
      <w:r w:rsidRPr="0067772B">
        <w:rPr>
          <w:color w:val="80BCB1"/>
        </w:rPr>
        <w:t>Empfehlungen betreffend Lagerapotheke und Tourenapotheke für Schulen</w:t>
      </w:r>
    </w:p>
    <w:p w14:paraId="62490699" w14:textId="77777777" w:rsidR="008907CC" w:rsidRPr="008907CC" w:rsidRDefault="008907CC" w:rsidP="008907CC">
      <w:pPr>
        <w:rPr>
          <w:lang w:val="de-CH"/>
        </w:rPr>
      </w:pPr>
      <w:r w:rsidRPr="008907CC">
        <w:rPr>
          <w:lang w:val="de-CH"/>
        </w:rPr>
        <w:t>Um kleinere gesundheitliche Beschwerden in Schullagern oder auf Klassenreisen lindern zu können, führen Lehrpersonen in der Regel eine Apotheke mit.</w:t>
      </w:r>
    </w:p>
    <w:p w14:paraId="268F1498" w14:textId="77777777" w:rsidR="008907CC" w:rsidRPr="008907CC" w:rsidRDefault="008907CC" w:rsidP="008907CC">
      <w:pPr>
        <w:rPr>
          <w:lang w:val="de-CH"/>
        </w:rPr>
      </w:pPr>
      <w:r w:rsidRPr="008907CC">
        <w:rPr>
          <w:lang w:val="de-CH"/>
        </w:rPr>
        <w:t>Hierbei sollte folgendes beachtet werden:</w:t>
      </w:r>
    </w:p>
    <w:p w14:paraId="5A15CC1B" w14:textId="77777777" w:rsidR="008907CC" w:rsidRPr="008907CC" w:rsidRDefault="008907CC" w:rsidP="355FE67E">
      <w:pPr>
        <w:pStyle w:val="Listenabsatz"/>
        <w:numPr>
          <w:ilvl w:val="0"/>
          <w:numId w:val="3"/>
        </w:numPr>
        <w:spacing w:before="100" w:after="200" w:line="276" w:lineRule="auto"/>
        <w:rPr>
          <w:rFonts w:asciiTheme="minorHAnsi" w:eastAsiaTheme="minorEastAsia" w:hAnsiTheme="minorHAnsi"/>
          <w:lang w:val="de-CH"/>
        </w:rPr>
      </w:pPr>
      <w:r w:rsidRPr="355FE67E">
        <w:rPr>
          <w:lang w:val="de-CH"/>
        </w:rPr>
        <w:t>Lehrpersonen, die Kindern in Schullagern oder auf Klassenreisen Medikamente abgeben oder Wunden versorgen, handeln im Rahmen ihrer Fürsorgepflicht für die ihnen anvertrauten Kinder, d.h. sie handeln in Stellvertretung der Erziehungsberechtigten.</w:t>
      </w:r>
    </w:p>
    <w:p w14:paraId="11440D31" w14:textId="77777777" w:rsidR="008907CC" w:rsidRPr="008907CC" w:rsidRDefault="008907CC" w:rsidP="355FE67E">
      <w:pPr>
        <w:pStyle w:val="Listenabsatz"/>
        <w:numPr>
          <w:ilvl w:val="0"/>
          <w:numId w:val="3"/>
        </w:numPr>
        <w:spacing w:before="100" w:after="200" w:line="276" w:lineRule="auto"/>
        <w:rPr>
          <w:rFonts w:asciiTheme="minorHAnsi" w:eastAsiaTheme="minorEastAsia" w:hAnsiTheme="minorHAnsi"/>
          <w:lang w:val="de-CH"/>
        </w:rPr>
      </w:pPr>
      <w:r w:rsidRPr="355FE67E">
        <w:rPr>
          <w:lang w:val="de-CH"/>
        </w:rPr>
        <w:t>Wenn eine Lehrperson in einem Lager oder auf Reisen Medikamente verabreicht, so muss sie hierzu vorher die Einwilligung der Eltern einholen. Dies kann z.B. auf dem Notfallblatt erfolgen. Folgender Satz könnte hier zum Einsatz kommen: „In das Lager/auf Klassenreisen wird eine kleine Apotheke mitgenommen, die rezeptfreie Medikamente und Wundversorgungsmaterialien enthält. Wir (die Erziehungsberechtigten) sind einverstanden, dass unser Kind bei Bedarf Medikamente aus dieser Apotheke erhält.“ Die Liste mit den Medikamenten der Lagerapotheke/Reiseapotheke kann dem Notfallblatt beigelegt oder auf der Website der Schule publiziert werden.</w:t>
      </w:r>
    </w:p>
    <w:p w14:paraId="7ABABB0F" w14:textId="77777777" w:rsidR="008907CC" w:rsidRPr="00602AC2" w:rsidRDefault="008907CC" w:rsidP="355FE67E">
      <w:pPr>
        <w:pStyle w:val="Listenabsatz"/>
        <w:numPr>
          <w:ilvl w:val="0"/>
          <w:numId w:val="3"/>
        </w:numPr>
        <w:spacing w:before="100" w:after="200" w:line="276" w:lineRule="auto"/>
        <w:rPr>
          <w:rFonts w:asciiTheme="minorHAnsi" w:eastAsiaTheme="minorEastAsia" w:hAnsiTheme="minorHAnsi"/>
          <w:lang w:val="de-CH"/>
        </w:rPr>
      </w:pPr>
      <w:r w:rsidRPr="355FE67E">
        <w:rPr>
          <w:lang w:val="de-CH"/>
        </w:rPr>
        <w:t xml:space="preserve">Die Eltern werden über die Verabreichung von Medikamenten auf der Reise/im Lager informiert. </w:t>
      </w:r>
      <w:r>
        <w:t xml:space="preserve">(Dies </w:t>
      </w:r>
      <w:r w:rsidRPr="00602AC2">
        <w:rPr>
          <w:lang w:val="de-CH"/>
        </w:rPr>
        <w:t>gilt insbesondere bei jüngeren Kindern)</w:t>
      </w:r>
    </w:p>
    <w:p w14:paraId="68A7195F" w14:textId="77777777" w:rsidR="008907CC" w:rsidRPr="008907CC" w:rsidRDefault="008907CC" w:rsidP="355FE67E">
      <w:pPr>
        <w:pStyle w:val="Listenabsatz"/>
        <w:numPr>
          <w:ilvl w:val="0"/>
          <w:numId w:val="3"/>
        </w:numPr>
        <w:spacing w:before="100" w:after="200" w:line="276" w:lineRule="auto"/>
        <w:rPr>
          <w:rFonts w:asciiTheme="minorHAnsi" w:eastAsiaTheme="minorEastAsia" w:hAnsiTheme="minorHAnsi"/>
          <w:lang w:val="de-CH"/>
        </w:rPr>
      </w:pPr>
      <w:r w:rsidRPr="355FE67E">
        <w:rPr>
          <w:lang w:val="de-CH"/>
        </w:rPr>
        <w:t>Die Apotheke beschränkt sich auf das Wesentliche und enthält nur rezeptfreie Medikamente. Sie muss fachgerecht gelagert und regelmässig überprüft werden (Verfalldaten). Die Überprüfung kann von einer öffentlichen Apotheke durchgeführt werden.</w:t>
      </w:r>
    </w:p>
    <w:p w14:paraId="6D853324" w14:textId="77777777" w:rsidR="008907CC" w:rsidRPr="008907CC" w:rsidRDefault="008907CC" w:rsidP="355FE67E">
      <w:pPr>
        <w:pStyle w:val="Listenabsatz"/>
        <w:numPr>
          <w:ilvl w:val="0"/>
          <w:numId w:val="3"/>
        </w:numPr>
        <w:spacing w:before="100" w:after="200" w:line="276" w:lineRule="auto"/>
        <w:rPr>
          <w:rFonts w:asciiTheme="minorHAnsi" w:eastAsiaTheme="minorEastAsia" w:hAnsiTheme="minorHAnsi"/>
          <w:lang w:val="de-CH"/>
        </w:rPr>
      </w:pPr>
      <w:r w:rsidRPr="355FE67E">
        <w:rPr>
          <w:lang w:val="de-CH"/>
        </w:rPr>
        <w:t>Lehrpersonen müssen sich vor der Verabreichung über die richtige Anwendung der Medikamente, Kontraindikationen und mögliche Nebenwirkungen informieren (Beipackzettel)</w:t>
      </w:r>
    </w:p>
    <w:p w14:paraId="2A07DFEB" w14:textId="77777777" w:rsidR="008907CC" w:rsidRPr="008907CC" w:rsidRDefault="008907CC" w:rsidP="355FE67E">
      <w:pPr>
        <w:pStyle w:val="Listenabsatz"/>
        <w:numPr>
          <w:ilvl w:val="0"/>
          <w:numId w:val="3"/>
        </w:numPr>
        <w:spacing w:before="100" w:after="200" w:line="276" w:lineRule="auto"/>
        <w:rPr>
          <w:rFonts w:asciiTheme="minorHAnsi" w:eastAsiaTheme="minorEastAsia" w:hAnsiTheme="minorHAnsi"/>
          <w:lang w:val="de-CH"/>
        </w:rPr>
      </w:pPr>
      <w:r w:rsidRPr="355FE67E">
        <w:rPr>
          <w:lang w:val="de-CH"/>
        </w:rPr>
        <w:t xml:space="preserve">Für die Verabreichung von Medikamenten bei chronischen Krankheiten oder schweren Allergien gelten spezielle Bestimmungen und die individuellen Vereinbarungen zwischen der betroffenen Familie, der behandelnden Ärztin bzw. dem behandelnden Arzt und der Schule </w:t>
      </w:r>
    </w:p>
    <w:p w14:paraId="1468479B" w14:textId="77777777" w:rsidR="008907CC" w:rsidRPr="0067772B" w:rsidRDefault="008907CC" w:rsidP="0067772B">
      <w:pPr>
        <w:pStyle w:val="berschrift1"/>
        <w:rPr>
          <w:color w:val="80BCB1"/>
        </w:rPr>
      </w:pPr>
      <w:r w:rsidRPr="0067772B">
        <w:rPr>
          <w:color w:val="80BCB1"/>
        </w:rPr>
        <w:t>Inhalt der Tourenapotheke</w:t>
      </w:r>
    </w:p>
    <w:p w14:paraId="1B06A393" w14:textId="77777777" w:rsidR="008907CC" w:rsidRPr="008907CC" w:rsidRDefault="008907CC" w:rsidP="355FE67E">
      <w:pPr>
        <w:pStyle w:val="Listenabsatz"/>
        <w:numPr>
          <w:ilvl w:val="0"/>
          <w:numId w:val="2"/>
        </w:numPr>
        <w:spacing w:before="100" w:after="200" w:line="276" w:lineRule="auto"/>
        <w:jc w:val="left"/>
        <w:rPr>
          <w:rFonts w:asciiTheme="minorHAnsi" w:eastAsiaTheme="minorEastAsia" w:hAnsiTheme="minorHAnsi"/>
          <w:lang w:val="de-CH"/>
        </w:rPr>
      </w:pPr>
      <w:r w:rsidRPr="355FE67E">
        <w:rPr>
          <w:lang w:val="de-CH"/>
        </w:rPr>
        <w:t xml:space="preserve">Materialien für die Wundversorgung: Tupfer zur Reinigung, Pflaster (div. Grössen), Wundkissenpflaster (z.B. </w:t>
      </w:r>
      <w:proofErr w:type="spellStart"/>
      <w:r w:rsidRPr="355FE67E">
        <w:rPr>
          <w:lang w:val="de-CH"/>
        </w:rPr>
        <w:t>Allevyn</w:t>
      </w:r>
      <w:proofErr w:type="spellEnd"/>
      <w:r w:rsidRPr="355FE67E">
        <w:rPr>
          <w:lang w:val="de-CH"/>
        </w:rPr>
        <w:t>) Desinfektionsspray(z.B. Octenisept Spray), Blasenpflaster, Mullbinden, elastische Binde, Gazekompressen, Schutzhandschuhe</w:t>
      </w:r>
    </w:p>
    <w:p w14:paraId="68BE0CED" w14:textId="005058AD" w:rsidR="008907CC" w:rsidRPr="00CC2C1A" w:rsidRDefault="008907CC" w:rsidP="355FE67E">
      <w:pPr>
        <w:pStyle w:val="Listenabsatz"/>
        <w:numPr>
          <w:ilvl w:val="0"/>
          <w:numId w:val="2"/>
        </w:numPr>
        <w:spacing w:before="100" w:after="200" w:line="276" w:lineRule="auto"/>
        <w:jc w:val="left"/>
        <w:rPr>
          <w:rFonts w:asciiTheme="minorHAnsi" w:eastAsiaTheme="minorEastAsia" w:hAnsiTheme="minorHAnsi"/>
        </w:rPr>
      </w:pPr>
      <w:r>
        <w:t>Instant-</w:t>
      </w:r>
      <w:proofErr w:type="spellStart"/>
      <w:r>
        <w:t>Kältekompresse</w:t>
      </w:r>
      <w:r w:rsidR="00602AC2">
        <w:t>n</w:t>
      </w:r>
      <w:proofErr w:type="spellEnd"/>
    </w:p>
    <w:p w14:paraId="5E02C7B9" w14:textId="77777777" w:rsidR="008907CC" w:rsidRPr="008907CC" w:rsidRDefault="008907CC" w:rsidP="355FE67E">
      <w:pPr>
        <w:pStyle w:val="Listenabsatz"/>
        <w:numPr>
          <w:ilvl w:val="0"/>
          <w:numId w:val="2"/>
        </w:numPr>
        <w:spacing w:before="100" w:after="200" w:line="276" w:lineRule="auto"/>
        <w:jc w:val="left"/>
        <w:rPr>
          <w:rFonts w:asciiTheme="minorHAnsi" w:eastAsiaTheme="minorEastAsia" w:hAnsiTheme="minorHAnsi"/>
          <w:lang w:val="de-CH"/>
        </w:rPr>
      </w:pPr>
      <w:r w:rsidRPr="355FE67E">
        <w:rPr>
          <w:lang w:val="de-CH"/>
        </w:rPr>
        <w:t>Pinzette (für die sofortige Entfernung von Zecken!)</w:t>
      </w:r>
    </w:p>
    <w:p w14:paraId="2BB4E611" w14:textId="77777777" w:rsidR="008907CC" w:rsidRPr="008907CC" w:rsidRDefault="008907CC" w:rsidP="355FE67E">
      <w:pPr>
        <w:pStyle w:val="Listenabsatz"/>
        <w:numPr>
          <w:ilvl w:val="0"/>
          <w:numId w:val="2"/>
        </w:numPr>
        <w:spacing w:before="100" w:after="200" w:line="276" w:lineRule="auto"/>
        <w:jc w:val="left"/>
        <w:rPr>
          <w:rFonts w:asciiTheme="minorHAnsi" w:eastAsiaTheme="minorEastAsia" w:hAnsiTheme="minorHAnsi"/>
          <w:lang w:val="de-CH"/>
        </w:rPr>
      </w:pPr>
      <w:r w:rsidRPr="355FE67E">
        <w:rPr>
          <w:lang w:val="de-CH"/>
        </w:rPr>
        <w:t>Gel gegen Juckreiz/Insektenstiche (z.B. Fenistil)</w:t>
      </w:r>
    </w:p>
    <w:p w14:paraId="55EAD631" w14:textId="77777777" w:rsidR="008907CC" w:rsidRPr="008907CC" w:rsidRDefault="008907CC" w:rsidP="355FE67E">
      <w:pPr>
        <w:pStyle w:val="Listenabsatz"/>
        <w:numPr>
          <w:ilvl w:val="0"/>
          <w:numId w:val="2"/>
        </w:numPr>
        <w:spacing w:before="100" w:after="200" w:line="276" w:lineRule="auto"/>
        <w:jc w:val="left"/>
        <w:rPr>
          <w:rFonts w:asciiTheme="minorHAnsi" w:eastAsiaTheme="minorEastAsia" w:hAnsiTheme="minorHAnsi"/>
          <w:lang w:val="de-CH"/>
        </w:rPr>
      </w:pPr>
      <w:r w:rsidRPr="355FE67E">
        <w:rPr>
          <w:lang w:val="de-CH"/>
        </w:rPr>
        <w:t xml:space="preserve">Schmerzmittel (Paracetamol; z.B. Dafalgan 250 mg </w:t>
      </w:r>
      <w:proofErr w:type="spellStart"/>
      <w:r w:rsidRPr="355FE67E">
        <w:rPr>
          <w:lang w:val="de-CH"/>
        </w:rPr>
        <w:t>Sachets</w:t>
      </w:r>
      <w:proofErr w:type="spellEnd"/>
      <w:r w:rsidRPr="355FE67E">
        <w:rPr>
          <w:lang w:val="de-CH"/>
        </w:rPr>
        <w:t xml:space="preserve"> und 500mg Schmelztabletten)</w:t>
      </w:r>
    </w:p>
    <w:p w14:paraId="2D280299" w14:textId="77777777" w:rsidR="008907CC" w:rsidRPr="008907CC" w:rsidRDefault="008907CC" w:rsidP="355FE67E">
      <w:pPr>
        <w:pStyle w:val="Listenabsatz"/>
        <w:numPr>
          <w:ilvl w:val="0"/>
          <w:numId w:val="2"/>
        </w:numPr>
        <w:spacing w:before="100" w:after="200" w:line="276" w:lineRule="auto"/>
        <w:jc w:val="left"/>
        <w:rPr>
          <w:rFonts w:asciiTheme="minorHAnsi" w:eastAsiaTheme="minorEastAsia" w:hAnsiTheme="minorHAnsi"/>
          <w:lang w:val="de-CH"/>
        </w:rPr>
      </w:pPr>
      <w:r w:rsidRPr="355FE67E">
        <w:rPr>
          <w:lang w:val="de-CH"/>
        </w:rPr>
        <w:t>Sonnencrème (je nach Destination und Jahreszeit)</w:t>
      </w:r>
    </w:p>
    <w:p w14:paraId="72F87787" w14:textId="77777777" w:rsidR="008907CC" w:rsidRPr="00095929" w:rsidRDefault="008907CC" w:rsidP="355FE67E">
      <w:pPr>
        <w:pStyle w:val="Listenabsatz"/>
        <w:numPr>
          <w:ilvl w:val="0"/>
          <w:numId w:val="2"/>
        </w:numPr>
        <w:spacing w:before="100" w:after="200" w:line="276" w:lineRule="auto"/>
        <w:jc w:val="left"/>
        <w:rPr>
          <w:rFonts w:asciiTheme="minorHAnsi" w:eastAsiaTheme="minorEastAsia" w:hAnsiTheme="minorHAnsi"/>
        </w:rPr>
      </w:pPr>
      <w:proofErr w:type="spellStart"/>
      <w:r>
        <w:t>Rettungsdecke</w:t>
      </w:r>
      <w:proofErr w:type="spellEnd"/>
    </w:p>
    <w:p w14:paraId="410E6EFA" w14:textId="77777777" w:rsidR="008907CC" w:rsidRPr="008907CC" w:rsidRDefault="008907CC" w:rsidP="355FE67E">
      <w:pPr>
        <w:pStyle w:val="Listenabsatz"/>
        <w:numPr>
          <w:ilvl w:val="0"/>
          <w:numId w:val="2"/>
        </w:numPr>
        <w:spacing w:before="100" w:after="200" w:line="276" w:lineRule="auto"/>
        <w:jc w:val="left"/>
        <w:rPr>
          <w:rFonts w:asciiTheme="minorHAnsi" w:eastAsiaTheme="minorEastAsia" w:hAnsiTheme="minorHAnsi"/>
          <w:lang w:val="de-CH"/>
        </w:rPr>
      </w:pPr>
      <w:r w:rsidRPr="355FE67E">
        <w:rPr>
          <w:lang w:val="de-CH"/>
        </w:rPr>
        <w:t>Antiallergikum (z.B. Zyrtec Tropfen oder Filmtabletten 10mg)</w:t>
      </w:r>
    </w:p>
    <w:p w14:paraId="56FA7B3A" w14:textId="77777777" w:rsidR="008907CC" w:rsidRPr="0067772B" w:rsidRDefault="008907CC" w:rsidP="0067772B">
      <w:pPr>
        <w:pStyle w:val="berschrift1"/>
        <w:rPr>
          <w:color w:val="80BCB1"/>
        </w:rPr>
      </w:pPr>
      <w:r w:rsidRPr="0067772B">
        <w:rPr>
          <w:color w:val="80BCB1"/>
        </w:rPr>
        <w:t>Inhalt der Lagerapotheke</w:t>
      </w:r>
    </w:p>
    <w:p w14:paraId="6BB4C0EF" w14:textId="77777777" w:rsidR="008907CC" w:rsidRPr="008907CC" w:rsidRDefault="008907CC" w:rsidP="355FE67E">
      <w:pPr>
        <w:pStyle w:val="Listenabsatz"/>
        <w:numPr>
          <w:ilvl w:val="0"/>
          <w:numId w:val="1"/>
        </w:numPr>
        <w:spacing w:before="100" w:after="200" w:line="276" w:lineRule="auto"/>
        <w:jc w:val="left"/>
        <w:rPr>
          <w:rFonts w:asciiTheme="minorHAnsi" w:eastAsiaTheme="minorEastAsia" w:hAnsiTheme="minorHAnsi"/>
          <w:lang w:val="de-CH"/>
        </w:rPr>
      </w:pPr>
      <w:r w:rsidRPr="355FE67E">
        <w:rPr>
          <w:lang w:val="de-CH"/>
        </w:rPr>
        <w:t xml:space="preserve">Materialien für die Wundversorgung: Tupfer zur Reinigung, Pflaster (div. Grössen), Wundkissenpflaster (z.B. </w:t>
      </w:r>
      <w:proofErr w:type="spellStart"/>
      <w:r w:rsidRPr="355FE67E">
        <w:rPr>
          <w:lang w:val="de-CH"/>
        </w:rPr>
        <w:t>Allevyn</w:t>
      </w:r>
      <w:proofErr w:type="spellEnd"/>
      <w:r w:rsidRPr="355FE67E">
        <w:rPr>
          <w:lang w:val="de-CH"/>
        </w:rPr>
        <w:t xml:space="preserve">) </w:t>
      </w:r>
      <w:proofErr w:type="gramStart"/>
      <w:r w:rsidRPr="355FE67E">
        <w:rPr>
          <w:lang w:val="de-CH"/>
        </w:rPr>
        <w:t>Desinfektionsspray(</w:t>
      </w:r>
      <w:proofErr w:type="gramEnd"/>
      <w:r w:rsidRPr="355FE67E">
        <w:rPr>
          <w:lang w:val="de-CH"/>
        </w:rPr>
        <w:t>z.B. Octenisept Spray), Blasenpflaster, Mullbinden, elastische Binde, Gazekompressen, Schutzhandschuhe</w:t>
      </w:r>
    </w:p>
    <w:p w14:paraId="105A71A3" w14:textId="77777777" w:rsidR="008907CC" w:rsidRDefault="008907CC" w:rsidP="355FE67E">
      <w:pPr>
        <w:pStyle w:val="Listenabsatz"/>
        <w:numPr>
          <w:ilvl w:val="0"/>
          <w:numId w:val="1"/>
        </w:numPr>
        <w:spacing w:before="100" w:after="200" w:line="276" w:lineRule="auto"/>
        <w:jc w:val="left"/>
        <w:rPr>
          <w:rFonts w:asciiTheme="minorHAnsi" w:eastAsiaTheme="minorEastAsia" w:hAnsiTheme="minorHAnsi"/>
        </w:rPr>
      </w:pPr>
      <w:r>
        <w:t>Instant-</w:t>
      </w:r>
      <w:proofErr w:type="spellStart"/>
      <w:r>
        <w:t>Kältekompresse</w:t>
      </w:r>
      <w:proofErr w:type="spellEnd"/>
    </w:p>
    <w:p w14:paraId="78C62166" w14:textId="77777777" w:rsidR="008907CC" w:rsidRPr="008907CC" w:rsidRDefault="008907CC" w:rsidP="355FE67E">
      <w:pPr>
        <w:pStyle w:val="Listenabsatz"/>
        <w:numPr>
          <w:ilvl w:val="0"/>
          <w:numId w:val="1"/>
        </w:numPr>
        <w:spacing w:before="100" w:after="200" w:line="276" w:lineRule="auto"/>
        <w:jc w:val="left"/>
        <w:rPr>
          <w:rFonts w:asciiTheme="minorHAnsi" w:eastAsiaTheme="minorEastAsia" w:hAnsiTheme="minorHAnsi"/>
          <w:lang w:val="de-CH"/>
        </w:rPr>
      </w:pPr>
      <w:r w:rsidRPr="355FE67E">
        <w:rPr>
          <w:lang w:val="de-CH"/>
        </w:rPr>
        <w:t>Pinzette (wichtig für die sofortige Entfernung von Zecken!)</w:t>
      </w:r>
    </w:p>
    <w:p w14:paraId="63FC462E" w14:textId="77777777" w:rsidR="008907CC" w:rsidRDefault="008907CC" w:rsidP="355FE67E">
      <w:pPr>
        <w:pStyle w:val="Listenabsatz"/>
        <w:numPr>
          <w:ilvl w:val="0"/>
          <w:numId w:val="1"/>
        </w:numPr>
        <w:spacing w:before="100" w:after="200" w:line="276" w:lineRule="auto"/>
        <w:jc w:val="left"/>
        <w:rPr>
          <w:rFonts w:asciiTheme="minorHAnsi" w:eastAsiaTheme="minorEastAsia" w:hAnsiTheme="minorHAnsi"/>
        </w:rPr>
      </w:pPr>
      <w:proofErr w:type="spellStart"/>
      <w:r>
        <w:t>Fieberthermometer</w:t>
      </w:r>
      <w:proofErr w:type="spellEnd"/>
      <w:r>
        <w:t xml:space="preserve"> und </w:t>
      </w:r>
      <w:proofErr w:type="spellStart"/>
      <w:r>
        <w:t>Einmalschutzhüllen</w:t>
      </w:r>
      <w:proofErr w:type="spellEnd"/>
    </w:p>
    <w:p w14:paraId="601D43ED" w14:textId="77777777" w:rsidR="008907CC" w:rsidRDefault="008907CC" w:rsidP="355FE67E">
      <w:pPr>
        <w:pStyle w:val="Listenabsatz"/>
        <w:numPr>
          <w:ilvl w:val="0"/>
          <w:numId w:val="1"/>
        </w:numPr>
        <w:spacing w:before="100" w:after="200" w:line="276" w:lineRule="auto"/>
        <w:jc w:val="left"/>
        <w:rPr>
          <w:rFonts w:asciiTheme="minorHAnsi" w:eastAsiaTheme="minorEastAsia" w:hAnsiTheme="minorHAnsi"/>
        </w:rPr>
      </w:pPr>
      <w:proofErr w:type="spellStart"/>
      <w:r>
        <w:t>Elastische</w:t>
      </w:r>
      <w:proofErr w:type="spellEnd"/>
      <w:r>
        <w:t xml:space="preserve"> </w:t>
      </w:r>
      <w:proofErr w:type="spellStart"/>
      <w:r>
        <w:t>Binde</w:t>
      </w:r>
      <w:proofErr w:type="spellEnd"/>
      <w:r>
        <w:t xml:space="preserve"> (6 cm, 8 cm)</w:t>
      </w:r>
    </w:p>
    <w:p w14:paraId="5DC3C68B" w14:textId="77777777" w:rsidR="008907CC" w:rsidRPr="008907CC" w:rsidRDefault="008907CC" w:rsidP="355FE67E">
      <w:pPr>
        <w:pStyle w:val="Listenabsatz"/>
        <w:numPr>
          <w:ilvl w:val="0"/>
          <w:numId w:val="1"/>
        </w:numPr>
        <w:spacing w:before="100" w:after="200" w:line="276" w:lineRule="auto"/>
        <w:jc w:val="left"/>
        <w:rPr>
          <w:rFonts w:asciiTheme="minorHAnsi" w:eastAsiaTheme="minorEastAsia" w:hAnsiTheme="minorHAnsi"/>
          <w:lang w:val="de-CH"/>
        </w:rPr>
      </w:pPr>
      <w:r w:rsidRPr="355FE67E">
        <w:rPr>
          <w:lang w:val="de-CH"/>
        </w:rPr>
        <w:t xml:space="preserve">Wundsalbe (z.B. </w:t>
      </w:r>
      <w:proofErr w:type="spellStart"/>
      <w:r w:rsidRPr="355FE67E">
        <w:rPr>
          <w:lang w:val="de-CH"/>
        </w:rPr>
        <w:t>Bepanthen</w:t>
      </w:r>
      <w:proofErr w:type="spellEnd"/>
      <w:r w:rsidRPr="355FE67E">
        <w:rPr>
          <w:lang w:val="de-CH"/>
        </w:rPr>
        <w:t xml:space="preserve"> Plus)</w:t>
      </w:r>
    </w:p>
    <w:p w14:paraId="3AA4AE78" w14:textId="77777777" w:rsidR="008907CC" w:rsidRDefault="008907CC" w:rsidP="355FE67E">
      <w:pPr>
        <w:pStyle w:val="Listenabsatz"/>
        <w:numPr>
          <w:ilvl w:val="0"/>
          <w:numId w:val="1"/>
        </w:numPr>
        <w:spacing w:before="100" w:after="200" w:line="276" w:lineRule="auto"/>
        <w:jc w:val="left"/>
        <w:rPr>
          <w:rFonts w:asciiTheme="minorHAnsi" w:eastAsiaTheme="minorEastAsia" w:hAnsiTheme="minorHAnsi"/>
        </w:rPr>
      </w:pPr>
      <w:proofErr w:type="spellStart"/>
      <w:r>
        <w:lastRenderedPageBreak/>
        <w:t>Sonnencrème</w:t>
      </w:r>
      <w:proofErr w:type="spellEnd"/>
    </w:p>
    <w:p w14:paraId="5AC6019E" w14:textId="77777777" w:rsidR="008907CC" w:rsidRPr="008907CC" w:rsidRDefault="008907CC" w:rsidP="355FE67E">
      <w:pPr>
        <w:pStyle w:val="Listenabsatz"/>
        <w:numPr>
          <w:ilvl w:val="0"/>
          <w:numId w:val="1"/>
        </w:numPr>
        <w:spacing w:before="100" w:after="200" w:line="276" w:lineRule="auto"/>
        <w:jc w:val="left"/>
        <w:rPr>
          <w:rFonts w:asciiTheme="minorHAnsi" w:eastAsiaTheme="minorEastAsia" w:hAnsiTheme="minorHAnsi"/>
          <w:lang w:val="de-CH"/>
        </w:rPr>
      </w:pPr>
      <w:r w:rsidRPr="355FE67E">
        <w:rPr>
          <w:lang w:val="de-CH"/>
        </w:rPr>
        <w:t xml:space="preserve">Gel bei Sportverletzungen (z.B. </w:t>
      </w:r>
      <w:proofErr w:type="spellStart"/>
      <w:r w:rsidRPr="355FE67E">
        <w:rPr>
          <w:lang w:val="de-CH"/>
        </w:rPr>
        <w:t>Sportusal</w:t>
      </w:r>
      <w:proofErr w:type="spellEnd"/>
      <w:r w:rsidRPr="355FE67E">
        <w:rPr>
          <w:lang w:val="de-CH"/>
        </w:rPr>
        <w:t xml:space="preserve"> </w:t>
      </w:r>
      <w:proofErr w:type="spellStart"/>
      <w:r w:rsidRPr="355FE67E">
        <w:rPr>
          <w:lang w:val="de-CH"/>
        </w:rPr>
        <w:t>emgel</w:t>
      </w:r>
      <w:proofErr w:type="spellEnd"/>
      <w:r w:rsidRPr="355FE67E">
        <w:rPr>
          <w:lang w:val="de-CH"/>
        </w:rPr>
        <w:t xml:space="preserve"> oder </w:t>
      </w:r>
      <w:proofErr w:type="spellStart"/>
      <w:r w:rsidRPr="355FE67E">
        <w:rPr>
          <w:lang w:val="de-CH"/>
        </w:rPr>
        <w:t>Sportusal</w:t>
      </w:r>
      <w:proofErr w:type="spellEnd"/>
      <w:r w:rsidRPr="355FE67E">
        <w:rPr>
          <w:lang w:val="de-CH"/>
        </w:rPr>
        <w:t xml:space="preserve"> Spray)</w:t>
      </w:r>
    </w:p>
    <w:p w14:paraId="7938E3EF" w14:textId="77777777" w:rsidR="008907CC" w:rsidRPr="008907CC" w:rsidRDefault="008907CC" w:rsidP="355FE67E">
      <w:pPr>
        <w:pStyle w:val="Listenabsatz"/>
        <w:numPr>
          <w:ilvl w:val="0"/>
          <w:numId w:val="1"/>
        </w:numPr>
        <w:spacing w:before="100" w:after="200" w:line="276" w:lineRule="auto"/>
        <w:jc w:val="left"/>
        <w:rPr>
          <w:rFonts w:asciiTheme="minorHAnsi" w:eastAsiaTheme="minorEastAsia" w:hAnsiTheme="minorHAnsi"/>
          <w:lang w:val="de-CH"/>
        </w:rPr>
      </w:pPr>
      <w:r w:rsidRPr="355FE67E">
        <w:rPr>
          <w:lang w:val="de-CH"/>
        </w:rPr>
        <w:t>Gel gegen Juckreiz, Sonnenbrand (z.B. Fenistil)</w:t>
      </w:r>
    </w:p>
    <w:p w14:paraId="168D4A5A" w14:textId="77777777" w:rsidR="008907CC" w:rsidRPr="008907CC" w:rsidRDefault="008907CC" w:rsidP="355FE67E">
      <w:pPr>
        <w:pStyle w:val="Listenabsatz"/>
        <w:numPr>
          <w:ilvl w:val="0"/>
          <w:numId w:val="1"/>
        </w:numPr>
        <w:spacing w:before="100" w:after="200" w:line="276" w:lineRule="auto"/>
        <w:jc w:val="left"/>
        <w:rPr>
          <w:rFonts w:asciiTheme="minorHAnsi" w:eastAsiaTheme="minorEastAsia" w:hAnsiTheme="minorHAnsi"/>
          <w:lang w:val="de-CH"/>
        </w:rPr>
      </w:pPr>
      <w:r w:rsidRPr="355FE67E">
        <w:rPr>
          <w:lang w:val="de-CH"/>
        </w:rPr>
        <w:t xml:space="preserve">Schmerzmittel (Paracetamol; z.B. Dafalgan 250 mg </w:t>
      </w:r>
      <w:proofErr w:type="spellStart"/>
      <w:r w:rsidRPr="355FE67E">
        <w:rPr>
          <w:lang w:val="de-CH"/>
        </w:rPr>
        <w:t>Sachets</w:t>
      </w:r>
      <w:proofErr w:type="spellEnd"/>
      <w:r w:rsidRPr="355FE67E">
        <w:rPr>
          <w:lang w:val="de-CH"/>
        </w:rPr>
        <w:t xml:space="preserve"> und 500mg Schmelztabletten)</w:t>
      </w:r>
    </w:p>
    <w:p w14:paraId="456A225B" w14:textId="77777777" w:rsidR="008907CC" w:rsidRPr="008907CC" w:rsidRDefault="008907CC" w:rsidP="355FE67E">
      <w:pPr>
        <w:pStyle w:val="Listenabsatz"/>
        <w:numPr>
          <w:ilvl w:val="0"/>
          <w:numId w:val="1"/>
        </w:numPr>
        <w:spacing w:before="100" w:after="200" w:line="276" w:lineRule="auto"/>
        <w:jc w:val="left"/>
        <w:rPr>
          <w:rFonts w:asciiTheme="minorHAnsi" w:eastAsiaTheme="minorEastAsia" w:hAnsiTheme="minorHAnsi"/>
          <w:lang w:val="de-CH"/>
        </w:rPr>
      </w:pPr>
      <w:r w:rsidRPr="355FE67E">
        <w:rPr>
          <w:lang w:val="de-CH"/>
        </w:rPr>
        <w:t xml:space="preserve">Schmerzmittel mit abschwellender Wirkung für Hals- und Ohrenschmerzen (Ibuprofen; </w:t>
      </w:r>
      <w:proofErr w:type="spellStart"/>
      <w:r w:rsidRPr="355FE67E">
        <w:rPr>
          <w:lang w:val="de-CH"/>
        </w:rPr>
        <w:t>z.B</w:t>
      </w:r>
      <w:proofErr w:type="spellEnd"/>
      <w:r w:rsidRPr="355FE67E">
        <w:rPr>
          <w:lang w:val="de-CH"/>
        </w:rPr>
        <w:t xml:space="preserve"> </w:t>
      </w:r>
      <w:proofErr w:type="spellStart"/>
      <w:r w:rsidRPr="355FE67E">
        <w:rPr>
          <w:lang w:val="de-CH"/>
        </w:rPr>
        <w:t>Irfen</w:t>
      </w:r>
      <w:proofErr w:type="spellEnd"/>
      <w:r w:rsidRPr="355FE67E">
        <w:rPr>
          <w:lang w:val="de-CH"/>
        </w:rPr>
        <w:t xml:space="preserve"> 200 oder </w:t>
      </w:r>
      <w:proofErr w:type="spellStart"/>
      <w:r w:rsidRPr="355FE67E">
        <w:rPr>
          <w:lang w:val="de-CH"/>
        </w:rPr>
        <w:t>Algifor</w:t>
      </w:r>
      <w:proofErr w:type="spellEnd"/>
      <w:r w:rsidRPr="355FE67E">
        <w:rPr>
          <w:lang w:val="de-CH"/>
        </w:rPr>
        <w:t xml:space="preserve"> Sirup)</w:t>
      </w:r>
    </w:p>
    <w:p w14:paraId="13B4D7BA" w14:textId="77777777" w:rsidR="008907CC" w:rsidRPr="008907CC" w:rsidRDefault="008907CC" w:rsidP="355FE67E">
      <w:pPr>
        <w:pStyle w:val="Listenabsatz"/>
        <w:numPr>
          <w:ilvl w:val="0"/>
          <w:numId w:val="1"/>
        </w:numPr>
        <w:spacing w:before="100" w:after="200" w:line="276" w:lineRule="auto"/>
        <w:jc w:val="left"/>
        <w:rPr>
          <w:rFonts w:asciiTheme="minorHAnsi" w:eastAsiaTheme="minorEastAsia" w:hAnsiTheme="minorHAnsi"/>
          <w:lang w:val="de-CH"/>
        </w:rPr>
      </w:pPr>
      <w:r w:rsidRPr="355FE67E">
        <w:rPr>
          <w:lang w:val="de-CH"/>
        </w:rPr>
        <w:t>Lutschtabletten gegen Halsschmerzen (z.B. Angina MCC®)</w:t>
      </w:r>
    </w:p>
    <w:p w14:paraId="1BC4A5CE" w14:textId="77777777" w:rsidR="008907CC" w:rsidRPr="008907CC" w:rsidRDefault="008907CC" w:rsidP="355FE67E">
      <w:pPr>
        <w:pStyle w:val="Listenabsatz"/>
        <w:numPr>
          <w:ilvl w:val="0"/>
          <w:numId w:val="1"/>
        </w:numPr>
        <w:spacing w:before="100" w:after="200" w:line="276" w:lineRule="auto"/>
        <w:jc w:val="left"/>
        <w:rPr>
          <w:rFonts w:asciiTheme="minorHAnsi" w:eastAsiaTheme="minorEastAsia" w:hAnsiTheme="minorHAnsi"/>
          <w:lang w:val="de-CH"/>
        </w:rPr>
      </w:pPr>
      <w:r w:rsidRPr="355FE67E">
        <w:rPr>
          <w:lang w:val="de-CH"/>
        </w:rPr>
        <w:t xml:space="preserve">Nasen-Spray (z.B. </w:t>
      </w:r>
      <w:proofErr w:type="spellStart"/>
      <w:r w:rsidRPr="355FE67E">
        <w:rPr>
          <w:lang w:val="de-CH"/>
        </w:rPr>
        <w:t>Xylo-Mepha</w:t>
      </w:r>
      <w:proofErr w:type="spellEnd"/>
      <w:r w:rsidRPr="355FE67E">
        <w:rPr>
          <w:lang w:val="de-CH"/>
        </w:rPr>
        <w:t xml:space="preserve"> ohne Konservierungsmittel)</w:t>
      </w:r>
    </w:p>
    <w:p w14:paraId="6219A241" w14:textId="77777777" w:rsidR="008907CC" w:rsidRPr="008907CC" w:rsidRDefault="008907CC" w:rsidP="355FE67E">
      <w:pPr>
        <w:pStyle w:val="Listenabsatz"/>
        <w:numPr>
          <w:ilvl w:val="0"/>
          <w:numId w:val="1"/>
        </w:numPr>
        <w:spacing w:before="100" w:after="200" w:line="276" w:lineRule="auto"/>
        <w:jc w:val="left"/>
        <w:rPr>
          <w:rFonts w:asciiTheme="minorHAnsi" w:eastAsiaTheme="minorEastAsia" w:hAnsiTheme="minorHAnsi"/>
          <w:lang w:val="de-CH"/>
        </w:rPr>
      </w:pPr>
      <w:r w:rsidRPr="355FE67E">
        <w:rPr>
          <w:lang w:val="de-CH"/>
        </w:rPr>
        <w:t xml:space="preserve">Augentropfen (Tränenersatz) in Einzeldosen (z.B. </w:t>
      </w:r>
      <w:proofErr w:type="spellStart"/>
      <w:r w:rsidRPr="355FE67E">
        <w:rPr>
          <w:lang w:val="de-CH"/>
        </w:rPr>
        <w:t>Bepanthen</w:t>
      </w:r>
      <w:proofErr w:type="spellEnd"/>
      <w:r w:rsidRPr="355FE67E">
        <w:rPr>
          <w:lang w:val="de-CH"/>
        </w:rPr>
        <w:t xml:space="preserve"> AT)</w:t>
      </w:r>
    </w:p>
    <w:p w14:paraId="0C729054" w14:textId="77777777" w:rsidR="008907CC" w:rsidRPr="008907CC" w:rsidRDefault="008907CC" w:rsidP="355FE67E">
      <w:pPr>
        <w:pStyle w:val="Listenabsatz"/>
        <w:numPr>
          <w:ilvl w:val="0"/>
          <w:numId w:val="1"/>
        </w:numPr>
        <w:spacing w:before="100" w:after="200" w:line="276" w:lineRule="auto"/>
        <w:jc w:val="left"/>
        <w:rPr>
          <w:rFonts w:asciiTheme="minorHAnsi" w:eastAsiaTheme="minorEastAsia" w:hAnsiTheme="minorHAnsi"/>
          <w:lang w:val="de-CH"/>
        </w:rPr>
      </w:pPr>
      <w:r w:rsidRPr="355FE67E">
        <w:rPr>
          <w:lang w:val="de-CH"/>
        </w:rPr>
        <w:t xml:space="preserve">NaCl 0.9% in Ampullen (z.B. </w:t>
      </w:r>
      <w:proofErr w:type="spellStart"/>
      <w:r w:rsidRPr="355FE67E">
        <w:rPr>
          <w:lang w:val="de-CH"/>
        </w:rPr>
        <w:t>Naaprep</w:t>
      </w:r>
      <w:proofErr w:type="spellEnd"/>
      <w:r w:rsidRPr="355FE67E">
        <w:rPr>
          <w:lang w:val="de-CH"/>
        </w:rPr>
        <w:t>) verwendbar als Nasentropfen, zur Augenreinigung, zur Wundreinigung.</w:t>
      </w:r>
    </w:p>
    <w:p w14:paraId="22178B88" w14:textId="77777777" w:rsidR="008907CC" w:rsidRPr="008907CC" w:rsidRDefault="008907CC" w:rsidP="355FE67E">
      <w:pPr>
        <w:pStyle w:val="Listenabsatz"/>
        <w:numPr>
          <w:ilvl w:val="0"/>
          <w:numId w:val="1"/>
        </w:numPr>
        <w:spacing w:before="100" w:after="200" w:line="276" w:lineRule="auto"/>
        <w:jc w:val="left"/>
        <w:rPr>
          <w:rFonts w:asciiTheme="minorHAnsi" w:eastAsiaTheme="minorEastAsia" w:hAnsiTheme="minorHAnsi"/>
          <w:lang w:val="de-CH"/>
        </w:rPr>
      </w:pPr>
      <w:r w:rsidRPr="355FE67E">
        <w:rPr>
          <w:lang w:val="de-CH"/>
        </w:rPr>
        <w:t xml:space="preserve">Tabletten gegen Übelkeit (z.B. </w:t>
      </w:r>
      <w:proofErr w:type="spellStart"/>
      <w:r w:rsidRPr="355FE67E">
        <w:rPr>
          <w:lang w:val="de-CH"/>
        </w:rPr>
        <w:t>Trawell</w:t>
      </w:r>
      <w:proofErr w:type="spellEnd"/>
      <w:r w:rsidRPr="355FE67E">
        <w:rPr>
          <w:lang w:val="de-CH"/>
        </w:rPr>
        <w:t>® Kaugummi-Dragées</w:t>
      </w:r>
    </w:p>
    <w:p w14:paraId="7C50AFE7" w14:textId="77777777" w:rsidR="008907CC" w:rsidRPr="008907CC" w:rsidRDefault="008907CC" w:rsidP="355FE67E">
      <w:pPr>
        <w:pStyle w:val="Listenabsatz"/>
        <w:numPr>
          <w:ilvl w:val="0"/>
          <w:numId w:val="1"/>
        </w:numPr>
        <w:spacing w:before="100" w:after="200" w:line="276" w:lineRule="auto"/>
        <w:jc w:val="left"/>
        <w:rPr>
          <w:rFonts w:asciiTheme="minorHAnsi" w:eastAsiaTheme="minorEastAsia" w:hAnsiTheme="minorHAnsi"/>
          <w:lang w:val="de-CH"/>
        </w:rPr>
      </w:pPr>
      <w:r w:rsidRPr="355FE67E">
        <w:rPr>
          <w:lang w:val="de-CH"/>
        </w:rPr>
        <w:t>Antiallergikum (z.B. Zyrtec Tropfen oder Filmtabletten 10mg)</w:t>
      </w:r>
    </w:p>
    <w:p w14:paraId="71A95D3F" w14:textId="0ACBEBAF" w:rsidR="006B5596" w:rsidRPr="008329B6" w:rsidRDefault="006B5596" w:rsidP="006B5596">
      <w:pPr>
        <w:rPr>
          <w:color w:val="6A686F"/>
          <w:lang w:val="de-CH"/>
        </w:rPr>
      </w:pPr>
    </w:p>
    <w:p w14:paraId="765DCCAE" w14:textId="77777777" w:rsidR="0085525B" w:rsidRPr="008329B6" w:rsidRDefault="0085525B" w:rsidP="0085525B">
      <w:pPr>
        <w:rPr>
          <w:rFonts w:ascii="Avenir Medium" w:hAnsi="Avenir Medium"/>
          <w:color w:val="000000"/>
          <w:lang w:val="de-CH"/>
        </w:rPr>
      </w:pPr>
    </w:p>
    <w:sectPr w:rsidR="0085525B" w:rsidRPr="008329B6" w:rsidSect="00DB5488">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6DBB0" w14:textId="77777777" w:rsidR="008A4CC4" w:rsidRDefault="008A4CC4">
      <w:pPr>
        <w:spacing w:after="0"/>
      </w:pPr>
      <w:r>
        <w:separator/>
      </w:r>
    </w:p>
  </w:endnote>
  <w:endnote w:type="continuationSeparator" w:id="0">
    <w:p w14:paraId="245D7797" w14:textId="77777777" w:rsidR="008A4CC4" w:rsidRDefault="008A4CC4">
      <w:pPr>
        <w:spacing w:after="0"/>
      </w:pPr>
      <w:r>
        <w:continuationSeparator/>
      </w:r>
    </w:p>
  </w:endnote>
  <w:endnote w:type="continuationNotice" w:id="1">
    <w:p w14:paraId="0F6D617B" w14:textId="77777777" w:rsidR="008A4CC4" w:rsidRDefault="008A4C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w:altName w:val="Calibri"/>
    <w:charset w:val="4D"/>
    <w:family w:val="swiss"/>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41607491"/>
      <w:docPartObj>
        <w:docPartGallery w:val="Page Numbers (Bottom of Page)"/>
        <w:docPartUnique/>
      </w:docPartObj>
    </w:sdtPr>
    <w:sdtEndPr>
      <w:rPr>
        <w:rStyle w:val="Seitenzahl"/>
      </w:rPr>
    </w:sdtEndPr>
    <w:sdtContent>
      <w:p w14:paraId="31B72BFA" w14:textId="77777777" w:rsidR="00475C2E" w:rsidRDefault="00475C2E" w:rsidP="00DA245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1EE83D" w14:textId="77777777" w:rsidR="00475C2E" w:rsidRDefault="00475C2E" w:rsidP="00475C2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C99E" w14:textId="58BCD12F" w:rsidR="008C7DF2" w:rsidRPr="007909C1" w:rsidRDefault="007909C1" w:rsidP="007909C1">
    <w:pPr>
      <w:pStyle w:val="Zitat"/>
      <w:rPr>
        <w:color w:val="807D85"/>
        <w:lang w:val="de-CH"/>
      </w:rPr>
    </w:pPr>
    <w:r>
      <w:rPr>
        <w:color w:val="807D85"/>
        <w:lang w:val="de-CH"/>
      </w:rPr>
      <w:tab/>
    </w:r>
    <w:r>
      <w:rPr>
        <w:color w:val="807D85"/>
        <w:lang w:val="de-CH"/>
      </w:rPr>
      <w:tab/>
    </w:r>
    <w:r w:rsidR="008C7DF2" w:rsidRPr="007909C1">
      <w:rPr>
        <w:color w:val="807D85"/>
        <w:lang w:val="de-CH"/>
      </w:rPr>
      <w:t xml:space="preserve">Seite </w:t>
    </w:r>
    <w:sdt>
      <w:sdtPr>
        <w:rPr>
          <w:color w:val="807D85"/>
          <w:lang w:val="de-CH"/>
        </w:rPr>
        <w:id w:val="-1217736287"/>
        <w:docPartObj>
          <w:docPartGallery w:val="Page Numbers (Bottom of Page)"/>
          <w:docPartUnique/>
        </w:docPartObj>
      </w:sdtPr>
      <w:sdtEndPr/>
      <w:sdtContent>
        <w:r w:rsidR="008C7DF2" w:rsidRPr="007909C1">
          <w:rPr>
            <w:color w:val="807D85"/>
            <w:lang w:val="de-CH"/>
          </w:rPr>
          <w:fldChar w:fldCharType="begin"/>
        </w:r>
        <w:r w:rsidR="008C7DF2" w:rsidRPr="007909C1">
          <w:rPr>
            <w:color w:val="807D85"/>
            <w:lang w:val="de-CH"/>
          </w:rPr>
          <w:instrText>PAGE   \* MERGEFORMAT</w:instrText>
        </w:r>
        <w:r w:rsidR="008C7DF2" w:rsidRPr="007909C1">
          <w:rPr>
            <w:color w:val="807D85"/>
            <w:lang w:val="de-CH"/>
          </w:rPr>
          <w:fldChar w:fldCharType="separate"/>
        </w:r>
        <w:r w:rsidR="008C7DF2" w:rsidRPr="007909C1">
          <w:rPr>
            <w:color w:val="807D85"/>
            <w:lang w:val="de-CH"/>
          </w:rPr>
          <w:t>2</w:t>
        </w:r>
        <w:r w:rsidR="008C7DF2" w:rsidRPr="007909C1">
          <w:rPr>
            <w:color w:val="807D85"/>
            <w:lang w:val="de-CH"/>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C2A5" w14:textId="77777777" w:rsidR="00CE10BD" w:rsidRDefault="00CE10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2367" w14:textId="77777777" w:rsidR="008A4CC4" w:rsidRDefault="008A4CC4">
      <w:pPr>
        <w:spacing w:after="0"/>
      </w:pPr>
      <w:r>
        <w:separator/>
      </w:r>
    </w:p>
  </w:footnote>
  <w:footnote w:type="continuationSeparator" w:id="0">
    <w:p w14:paraId="11CADBFD" w14:textId="77777777" w:rsidR="008A4CC4" w:rsidRDefault="008A4CC4">
      <w:pPr>
        <w:spacing w:after="0"/>
      </w:pPr>
      <w:r>
        <w:continuationSeparator/>
      </w:r>
    </w:p>
  </w:footnote>
  <w:footnote w:type="continuationNotice" w:id="1">
    <w:p w14:paraId="223472F5" w14:textId="77777777" w:rsidR="008A4CC4" w:rsidRDefault="008A4C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020E" w14:textId="77777777" w:rsidR="00CE10BD" w:rsidRDefault="00CE10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1D28" w14:textId="41E5B6E9" w:rsidR="006B70A6" w:rsidRPr="00BE74F7" w:rsidRDefault="00630594" w:rsidP="009806A4">
    <w:pPr>
      <w:pStyle w:val="Zitat"/>
      <w:rPr>
        <w:color w:val="807D85"/>
        <w:lang w:val="de-CH"/>
      </w:rPr>
    </w:pPr>
    <w:r>
      <w:rPr>
        <w:noProof/>
        <w:color w:val="807D85"/>
      </w:rPr>
      <w:drawing>
        <wp:anchor distT="0" distB="0" distL="114300" distR="114300" simplePos="0" relativeHeight="251658240" behindDoc="1" locked="0" layoutInCell="1" allowOverlap="1" wp14:anchorId="0144F01A" wp14:editId="24A6DA18">
          <wp:simplePos x="0" y="0"/>
          <wp:positionH relativeFrom="margin">
            <wp:align>right</wp:align>
          </wp:positionH>
          <wp:positionV relativeFrom="paragraph">
            <wp:posOffset>-81382</wp:posOffset>
          </wp:positionV>
          <wp:extent cx="1007745" cy="363855"/>
          <wp:effectExtent l="0" t="0" r="1905" b="0"/>
          <wp:wrapTight wrapText="bothSides">
            <wp:wrapPolygon edited="0">
              <wp:start x="0" y="0"/>
              <wp:lineTo x="0" y="20356"/>
              <wp:lineTo x="21233" y="20356"/>
              <wp:lineTo x="21233" y="0"/>
              <wp:lineTo x="0" y="0"/>
            </wp:wrapPolygon>
          </wp:wrapTight>
          <wp:docPr id="5"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b="69138"/>
                  <a:stretch/>
                </pic:blipFill>
                <pic:spPr bwMode="auto">
                  <a:xfrm>
                    <a:off x="0" y="0"/>
                    <a:ext cx="1007745" cy="363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74F7" w:rsidRPr="00BE74F7">
      <w:rPr>
        <w:color w:val="807D85"/>
        <w:lang w:val="de-CH"/>
      </w:rPr>
      <w:t>Lager- und Tourenapotheke</w:t>
    </w:r>
    <w:r w:rsidR="00BE74F7" w:rsidRPr="00BE74F7">
      <w:rPr>
        <w:color w:val="807D85"/>
        <w:lang w:val="de-CH"/>
      </w:rPr>
      <w:tab/>
      <w:t>lagerleitung.ch</w:t>
    </w:r>
    <w:r w:rsidR="00BE74F7" w:rsidRPr="00BE74F7">
      <w:rPr>
        <w:color w:val="807D85"/>
        <w:lang w:val="de-CH"/>
      </w:rPr>
      <w:tab/>
    </w:r>
    <w:r w:rsidR="00D66E67" w:rsidRPr="00DD4D9C">
      <w:rPr>
        <w:color w:val="807D85"/>
      </w:rPr>
      <w:fldChar w:fldCharType="begin"/>
    </w:r>
    <w:r w:rsidR="00D66E67" w:rsidRPr="00BE74F7">
      <w:rPr>
        <w:color w:val="807D85"/>
        <w:lang w:val="de-CH"/>
      </w:rPr>
      <w:instrText xml:space="preserve"> TITLE  \* MERGEFORMAT </w:instrText>
    </w:r>
    <w:r w:rsidR="00D66E67" w:rsidRPr="00DD4D9C">
      <w:rPr>
        <w:color w:val="807D8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FE5F" w14:textId="77777777" w:rsidR="00CE10BD" w:rsidRDefault="00CE10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2DB9"/>
    <w:multiLevelType w:val="hybridMultilevel"/>
    <w:tmpl w:val="99B2D02E"/>
    <w:lvl w:ilvl="0" w:tplc="310CEC8A">
      <w:start w:val="1"/>
      <w:numFmt w:val="bullet"/>
      <w:lvlText w:val=""/>
      <w:lvlJc w:val="left"/>
      <w:pPr>
        <w:ind w:left="720" w:hanging="360"/>
      </w:pPr>
      <w:rPr>
        <w:rFonts w:ascii="Symbol" w:hAnsi="Symbol" w:hint="default"/>
      </w:rPr>
    </w:lvl>
    <w:lvl w:ilvl="1" w:tplc="328A4AFE">
      <w:start w:val="1"/>
      <w:numFmt w:val="bullet"/>
      <w:lvlText w:val="o"/>
      <w:lvlJc w:val="left"/>
      <w:pPr>
        <w:ind w:left="1440" w:hanging="360"/>
      </w:pPr>
      <w:rPr>
        <w:rFonts w:ascii="Courier New" w:hAnsi="Courier New" w:hint="default"/>
      </w:rPr>
    </w:lvl>
    <w:lvl w:ilvl="2" w:tplc="8ABA6488">
      <w:start w:val="1"/>
      <w:numFmt w:val="bullet"/>
      <w:lvlText w:val=""/>
      <w:lvlJc w:val="left"/>
      <w:pPr>
        <w:ind w:left="2160" w:hanging="360"/>
      </w:pPr>
      <w:rPr>
        <w:rFonts w:ascii="Wingdings" w:hAnsi="Wingdings" w:hint="default"/>
      </w:rPr>
    </w:lvl>
    <w:lvl w:ilvl="3" w:tplc="325E9162">
      <w:start w:val="1"/>
      <w:numFmt w:val="bullet"/>
      <w:lvlText w:val=""/>
      <w:lvlJc w:val="left"/>
      <w:pPr>
        <w:ind w:left="2880" w:hanging="360"/>
      </w:pPr>
      <w:rPr>
        <w:rFonts w:ascii="Symbol" w:hAnsi="Symbol" w:hint="default"/>
      </w:rPr>
    </w:lvl>
    <w:lvl w:ilvl="4" w:tplc="D3E6C8D6">
      <w:start w:val="1"/>
      <w:numFmt w:val="bullet"/>
      <w:lvlText w:val="o"/>
      <w:lvlJc w:val="left"/>
      <w:pPr>
        <w:ind w:left="3600" w:hanging="360"/>
      </w:pPr>
      <w:rPr>
        <w:rFonts w:ascii="Courier New" w:hAnsi="Courier New" w:hint="default"/>
      </w:rPr>
    </w:lvl>
    <w:lvl w:ilvl="5" w:tplc="3836026E">
      <w:start w:val="1"/>
      <w:numFmt w:val="bullet"/>
      <w:lvlText w:val=""/>
      <w:lvlJc w:val="left"/>
      <w:pPr>
        <w:ind w:left="4320" w:hanging="360"/>
      </w:pPr>
      <w:rPr>
        <w:rFonts w:ascii="Wingdings" w:hAnsi="Wingdings" w:hint="default"/>
      </w:rPr>
    </w:lvl>
    <w:lvl w:ilvl="6" w:tplc="A62EC27E">
      <w:start w:val="1"/>
      <w:numFmt w:val="bullet"/>
      <w:lvlText w:val=""/>
      <w:lvlJc w:val="left"/>
      <w:pPr>
        <w:ind w:left="5040" w:hanging="360"/>
      </w:pPr>
      <w:rPr>
        <w:rFonts w:ascii="Symbol" w:hAnsi="Symbol" w:hint="default"/>
      </w:rPr>
    </w:lvl>
    <w:lvl w:ilvl="7" w:tplc="CE926744">
      <w:start w:val="1"/>
      <w:numFmt w:val="bullet"/>
      <w:lvlText w:val="o"/>
      <w:lvlJc w:val="left"/>
      <w:pPr>
        <w:ind w:left="5760" w:hanging="360"/>
      </w:pPr>
      <w:rPr>
        <w:rFonts w:ascii="Courier New" w:hAnsi="Courier New" w:hint="default"/>
      </w:rPr>
    </w:lvl>
    <w:lvl w:ilvl="8" w:tplc="26CCE812">
      <w:start w:val="1"/>
      <w:numFmt w:val="bullet"/>
      <w:lvlText w:val=""/>
      <w:lvlJc w:val="left"/>
      <w:pPr>
        <w:ind w:left="6480" w:hanging="360"/>
      </w:pPr>
      <w:rPr>
        <w:rFonts w:ascii="Wingdings" w:hAnsi="Wingdings" w:hint="default"/>
      </w:rPr>
    </w:lvl>
  </w:abstractNum>
  <w:abstractNum w:abstractNumId="1" w15:restartNumberingAfterBreak="0">
    <w:nsid w:val="18FA6073"/>
    <w:multiLevelType w:val="hybridMultilevel"/>
    <w:tmpl w:val="E68C20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B8B01FF"/>
    <w:multiLevelType w:val="hybridMultilevel"/>
    <w:tmpl w:val="947CFF94"/>
    <w:lvl w:ilvl="0" w:tplc="567AD848">
      <w:start w:val="1"/>
      <w:numFmt w:val="bullet"/>
      <w:lvlText w:val=""/>
      <w:lvlJc w:val="left"/>
      <w:pPr>
        <w:ind w:left="720" w:hanging="360"/>
      </w:pPr>
      <w:rPr>
        <w:rFonts w:ascii="Symbol" w:hAnsi="Symbol" w:hint="default"/>
      </w:rPr>
    </w:lvl>
    <w:lvl w:ilvl="1" w:tplc="F28C64CE">
      <w:start w:val="1"/>
      <w:numFmt w:val="bullet"/>
      <w:lvlText w:val="o"/>
      <w:lvlJc w:val="left"/>
      <w:pPr>
        <w:ind w:left="1440" w:hanging="360"/>
      </w:pPr>
      <w:rPr>
        <w:rFonts w:ascii="Courier New" w:hAnsi="Courier New" w:hint="default"/>
      </w:rPr>
    </w:lvl>
    <w:lvl w:ilvl="2" w:tplc="94DC4012">
      <w:start w:val="1"/>
      <w:numFmt w:val="bullet"/>
      <w:lvlText w:val=""/>
      <w:lvlJc w:val="left"/>
      <w:pPr>
        <w:ind w:left="2160" w:hanging="360"/>
      </w:pPr>
      <w:rPr>
        <w:rFonts w:ascii="Wingdings" w:hAnsi="Wingdings" w:hint="default"/>
      </w:rPr>
    </w:lvl>
    <w:lvl w:ilvl="3" w:tplc="408824C6">
      <w:start w:val="1"/>
      <w:numFmt w:val="bullet"/>
      <w:lvlText w:val=""/>
      <w:lvlJc w:val="left"/>
      <w:pPr>
        <w:ind w:left="2880" w:hanging="360"/>
      </w:pPr>
      <w:rPr>
        <w:rFonts w:ascii="Symbol" w:hAnsi="Symbol" w:hint="default"/>
      </w:rPr>
    </w:lvl>
    <w:lvl w:ilvl="4" w:tplc="1EC4C650">
      <w:start w:val="1"/>
      <w:numFmt w:val="bullet"/>
      <w:lvlText w:val="o"/>
      <w:lvlJc w:val="left"/>
      <w:pPr>
        <w:ind w:left="3600" w:hanging="360"/>
      </w:pPr>
      <w:rPr>
        <w:rFonts w:ascii="Courier New" w:hAnsi="Courier New" w:hint="default"/>
      </w:rPr>
    </w:lvl>
    <w:lvl w:ilvl="5" w:tplc="74788268">
      <w:start w:val="1"/>
      <w:numFmt w:val="bullet"/>
      <w:lvlText w:val=""/>
      <w:lvlJc w:val="left"/>
      <w:pPr>
        <w:ind w:left="4320" w:hanging="360"/>
      </w:pPr>
      <w:rPr>
        <w:rFonts w:ascii="Wingdings" w:hAnsi="Wingdings" w:hint="default"/>
      </w:rPr>
    </w:lvl>
    <w:lvl w:ilvl="6" w:tplc="31889532">
      <w:start w:val="1"/>
      <w:numFmt w:val="bullet"/>
      <w:lvlText w:val=""/>
      <w:lvlJc w:val="left"/>
      <w:pPr>
        <w:ind w:left="5040" w:hanging="360"/>
      </w:pPr>
      <w:rPr>
        <w:rFonts w:ascii="Symbol" w:hAnsi="Symbol" w:hint="default"/>
      </w:rPr>
    </w:lvl>
    <w:lvl w:ilvl="7" w:tplc="3F446C5C">
      <w:start w:val="1"/>
      <w:numFmt w:val="bullet"/>
      <w:lvlText w:val="o"/>
      <w:lvlJc w:val="left"/>
      <w:pPr>
        <w:ind w:left="5760" w:hanging="360"/>
      </w:pPr>
      <w:rPr>
        <w:rFonts w:ascii="Courier New" w:hAnsi="Courier New" w:hint="default"/>
      </w:rPr>
    </w:lvl>
    <w:lvl w:ilvl="8" w:tplc="9DCC06E6">
      <w:start w:val="1"/>
      <w:numFmt w:val="bullet"/>
      <w:lvlText w:val=""/>
      <w:lvlJc w:val="left"/>
      <w:pPr>
        <w:ind w:left="6480" w:hanging="360"/>
      </w:pPr>
      <w:rPr>
        <w:rFonts w:ascii="Wingdings" w:hAnsi="Wingdings" w:hint="default"/>
      </w:rPr>
    </w:lvl>
  </w:abstractNum>
  <w:abstractNum w:abstractNumId="3" w15:restartNumberingAfterBreak="0">
    <w:nsid w:val="4A3B7046"/>
    <w:multiLevelType w:val="hybridMultilevel"/>
    <w:tmpl w:val="F4E0FC0A"/>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4" w15:restartNumberingAfterBreak="0">
    <w:nsid w:val="62701F41"/>
    <w:multiLevelType w:val="hybridMultilevel"/>
    <w:tmpl w:val="52FE34EC"/>
    <w:lvl w:ilvl="0" w:tplc="D3642402">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457E1E"/>
    <w:multiLevelType w:val="hybridMultilevel"/>
    <w:tmpl w:val="34D65C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F194799"/>
    <w:multiLevelType w:val="hybridMultilevel"/>
    <w:tmpl w:val="DD127EAA"/>
    <w:lvl w:ilvl="0" w:tplc="AB962AFE">
      <w:start w:val="1"/>
      <w:numFmt w:val="bullet"/>
      <w:lvlText w:val=""/>
      <w:lvlJc w:val="left"/>
      <w:pPr>
        <w:ind w:left="720" w:hanging="360"/>
      </w:pPr>
      <w:rPr>
        <w:rFonts w:ascii="Symbol" w:hAnsi="Symbol" w:hint="default"/>
      </w:rPr>
    </w:lvl>
    <w:lvl w:ilvl="1" w:tplc="A6101BD6">
      <w:start w:val="1"/>
      <w:numFmt w:val="bullet"/>
      <w:lvlText w:val="o"/>
      <w:lvlJc w:val="left"/>
      <w:pPr>
        <w:ind w:left="1440" w:hanging="360"/>
      </w:pPr>
      <w:rPr>
        <w:rFonts w:ascii="Courier New" w:hAnsi="Courier New" w:hint="default"/>
      </w:rPr>
    </w:lvl>
    <w:lvl w:ilvl="2" w:tplc="604EFE10">
      <w:start w:val="1"/>
      <w:numFmt w:val="bullet"/>
      <w:lvlText w:val=""/>
      <w:lvlJc w:val="left"/>
      <w:pPr>
        <w:ind w:left="2160" w:hanging="360"/>
      </w:pPr>
      <w:rPr>
        <w:rFonts w:ascii="Wingdings" w:hAnsi="Wingdings" w:hint="default"/>
      </w:rPr>
    </w:lvl>
    <w:lvl w:ilvl="3" w:tplc="6E1CAAC8">
      <w:start w:val="1"/>
      <w:numFmt w:val="bullet"/>
      <w:lvlText w:val=""/>
      <w:lvlJc w:val="left"/>
      <w:pPr>
        <w:ind w:left="2880" w:hanging="360"/>
      </w:pPr>
      <w:rPr>
        <w:rFonts w:ascii="Symbol" w:hAnsi="Symbol" w:hint="default"/>
      </w:rPr>
    </w:lvl>
    <w:lvl w:ilvl="4" w:tplc="6FCC8176">
      <w:start w:val="1"/>
      <w:numFmt w:val="bullet"/>
      <w:lvlText w:val="o"/>
      <w:lvlJc w:val="left"/>
      <w:pPr>
        <w:ind w:left="3600" w:hanging="360"/>
      </w:pPr>
      <w:rPr>
        <w:rFonts w:ascii="Courier New" w:hAnsi="Courier New" w:hint="default"/>
      </w:rPr>
    </w:lvl>
    <w:lvl w:ilvl="5" w:tplc="FDA2D4B8">
      <w:start w:val="1"/>
      <w:numFmt w:val="bullet"/>
      <w:lvlText w:val=""/>
      <w:lvlJc w:val="left"/>
      <w:pPr>
        <w:ind w:left="4320" w:hanging="360"/>
      </w:pPr>
      <w:rPr>
        <w:rFonts w:ascii="Wingdings" w:hAnsi="Wingdings" w:hint="default"/>
      </w:rPr>
    </w:lvl>
    <w:lvl w:ilvl="6" w:tplc="32322524">
      <w:start w:val="1"/>
      <w:numFmt w:val="bullet"/>
      <w:lvlText w:val=""/>
      <w:lvlJc w:val="left"/>
      <w:pPr>
        <w:ind w:left="5040" w:hanging="360"/>
      </w:pPr>
      <w:rPr>
        <w:rFonts w:ascii="Symbol" w:hAnsi="Symbol" w:hint="default"/>
      </w:rPr>
    </w:lvl>
    <w:lvl w:ilvl="7" w:tplc="28801C42">
      <w:start w:val="1"/>
      <w:numFmt w:val="bullet"/>
      <w:lvlText w:val="o"/>
      <w:lvlJc w:val="left"/>
      <w:pPr>
        <w:ind w:left="5760" w:hanging="360"/>
      </w:pPr>
      <w:rPr>
        <w:rFonts w:ascii="Courier New" w:hAnsi="Courier New" w:hint="default"/>
      </w:rPr>
    </w:lvl>
    <w:lvl w:ilvl="8" w:tplc="840A0B5C">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0C"/>
    <w:rsid w:val="000028C5"/>
    <w:rsid w:val="00010A4E"/>
    <w:rsid w:val="000509DF"/>
    <w:rsid w:val="00070812"/>
    <w:rsid w:val="0009661A"/>
    <w:rsid w:val="000A390B"/>
    <w:rsid w:val="000D08B9"/>
    <w:rsid w:val="000D5DE6"/>
    <w:rsid w:val="00103E8E"/>
    <w:rsid w:val="00106938"/>
    <w:rsid w:val="00112AD8"/>
    <w:rsid w:val="0011787B"/>
    <w:rsid w:val="001330CB"/>
    <w:rsid w:val="00140802"/>
    <w:rsid w:val="0016104C"/>
    <w:rsid w:val="00173032"/>
    <w:rsid w:val="001973B8"/>
    <w:rsid w:val="001A5E9B"/>
    <w:rsid w:val="001F2E57"/>
    <w:rsid w:val="0021155D"/>
    <w:rsid w:val="00284B10"/>
    <w:rsid w:val="002851C6"/>
    <w:rsid w:val="0028669E"/>
    <w:rsid w:val="00290C78"/>
    <w:rsid w:val="00305147"/>
    <w:rsid w:val="003069C5"/>
    <w:rsid w:val="00311372"/>
    <w:rsid w:val="00324380"/>
    <w:rsid w:val="00377BBA"/>
    <w:rsid w:val="003821EC"/>
    <w:rsid w:val="003B42FE"/>
    <w:rsid w:val="003B5F93"/>
    <w:rsid w:val="003B6623"/>
    <w:rsid w:val="003C68FE"/>
    <w:rsid w:val="003E40C0"/>
    <w:rsid w:val="003F1351"/>
    <w:rsid w:val="00421749"/>
    <w:rsid w:val="00433A52"/>
    <w:rsid w:val="004529C2"/>
    <w:rsid w:val="0046331F"/>
    <w:rsid w:val="00475C2E"/>
    <w:rsid w:val="00496AC7"/>
    <w:rsid w:val="004E32AD"/>
    <w:rsid w:val="005027A3"/>
    <w:rsid w:val="0053609C"/>
    <w:rsid w:val="005374B8"/>
    <w:rsid w:val="0054081C"/>
    <w:rsid w:val="00551945"/>
    <w:rsid w:val="0059133D"/>
    <w:rsid w:val="005A43AB"/>
    <w:rsid w:val="005B50E8"/>
    <w:rsid w:val="005D600C"/>
    <w:rsid w:val="005E73E4"/>
    <w:rsid w:val="005F16B5"/>
    <w:rsid w:val="00601EF6"/>
    <w:rsid w:val="00602AC2"/>
    <w:rsid w:val="00625CBD"/>
    <w:rsid w:val="00630594"/>
    <w:rsid w:val="00662B0D"/>
    <w:rsid w:val="00670918"/>
    <w:rsid w:val="0067183D"/>
    <w:rsid w:val="00671A91"/>
    <w:rsid w:val="0067772B"/>
    <w:rsid w:val="006806D9"/>
    <w:rsid w:val="00683A35"/>
    <w:rsid w:val="006A0644"/>
    <w:rsid w:val="006B5596"/>
    <w:rsid w:val="006B70A6"/>
    <w:rsid w:val="006C0EEA"/>
    <w:rsid w:val="006D53D7"/>
    <w:rsid w:val="006D5F29"/>
    <w:rsid w:val="006E1182"/>
    <w:rsid w:val="006E78A1"/>
    <w:rsid w:val="006F1CB7"/>
    <w:rsid w:val="007472D0"/>
    <w:rsid w:val="007903C3"/>
    <w:rsid w:val="007909C1"/>
    <w:rsid w:val="007951CA"/>
    <w:rsid w:val="007E23CB"/>
    <w:rsid w:val="008004C0"/>
    <w:rsid w:val="008024DE"/>
    <w:rsid w:val="00826EF6"/>
    <w:rsid w:val="008329B6"/>
    <w:rsid w:val="00834370"/>
    <w:rsid w:val="00845941"/>
    <w:rsid w:val="0085525B"/>
    <w:rsid w:val="00877427"/>
    <w:rsid w:val="008907CC"/>
    <w:rsid w:val="008A4CC4"/>
    <w:rsid w:val="008B6BE2"/>
    <w:rsid w:val="008C447F"/>
    <w:rsid w:val="008C7DF2"/>
    <w:rsid w:val="008D4B33"/>
    <w:rsid w:val="008F0EF0"/>
    <w:rsid w:val="008F4D43"/>
    <w:rsid w:val="00920AD5"/>
    <w:rsid w:val="0097460E"/>
    <w:rsid w:val="009806A4"/>
    <w:rsid w:val="009B09BB"/>
    <w:rsid w:val="009C2CF1"/>
    <w:rsid w:val="009C6F84"/>
    <w:rsid w:val="009E34F5"/>
    <w:rsid w:val="00A037E3"/>
    <w:rsid w:val="00A24253"/>
    <w:rsid w:val="00A27C85"/>
    <w:rsid w:val="00A30D78"/>
    <w:rsid w:val="00A500EE"/>
    <w:rsid w:val="00A509C1"/>
    <w:rsid w:val="00AA164B"/>
    <w:rsid w:val="00AB070C"/>
    <w:rsid w:val="00AB2622"/>
    <w:rsid w:val="00AC2AB6"/>
    <w:rsid w:val="00B32A39"/>
    <w:rsid w:val="00B3484F"/>
    <w:rsid w:val="00B57BAA"/>
    <w:rsid w:val="00B92B45"/>
    <w:rsid w:val="00B978A2"/>
    <w:rsid w:val="00B9797D"/>
    <w:rsid w:val="00BC5911"/>
    <w:rsid w:val="00BD02FC"/>
    <w:rsid w:val="00BD5695"/>
    <w:rsid w:val="00BE74F7"/>
    <w:rsid w:val="00C20D4A"/>
    <w:rsid w:val="00C31E6F"/>
    <w:rsid w:val="00C538A0"/>
    <w:rsid w:val="00C87297"/>
    <w:rsid w:val="00C94AF3"/>
    <w:rsid w:val="00CA1FE9"/>
    <w:rsid w:val="00CB37B7"/>
    <w:rsid w:val="00CC41EA"/>
    <w:rsid w:val="00CD7A5C"/>
    <w:rsid w:val="00CE10BD"/>
    <w:rsid w:val="00CF11FA"/>
    <w:rsid w:val="00CF7CA2"/>
    <w:rsid w:val="00D0544B"/>
    <w:rsid w:val="00D152AD"/>
    <w:rsid w:val="00D261D8"/>
    <w:rsid w:val="00D3600E"/>
    <w:rsid w:val="00D36CE7"/>
    <w:rsid w:val="00D52FDE"/>
    <w:rsid w:val="00D66577"/>
    <w:rsid w:val="00D66E67"/>
    <w:rsid w:val="00D76DD2"/>
    <w:rsid w:val="00DA1E56"/>
    <w:rsid w:val="00DA2452"/>
    <w:rsid w:val="00DB5488"/>
    <w:rsid w:val="00DC5C84"/>
    <w:rsid w:val="00DD4D9C"/>
    <w:rsid w:val="00DE7691"/>
    <w:rsid w:val="00E3701A"/>
    <w:rsid w:val="00E723CB"/>
    <w:rsid w:val="00E7347D"/>
    <w:rsid w:val="00E84981"/>
    <w:rsid w:val="00E93B2A"/>
    <w:rsid w:val="00EA3CD1"/>
    <w:rsid w:val="00EB6796"/>
    <w:rsid w:val="00EE4D05"/>
    <w:rsid w:val="00EF60C8"/>
    <w:rsid w:val="00EF6C9F"/>
    <w:rsid w:val="00F25225"/>
    <w:rsid w:val="00F507B2"/>
    <w:rsid w:val="00F64E33"/>
    <w:rsid w:val="00F65936"/>
    <w:rsid w:val="00F765EC"/>
    <w:rsid w:val="00F81942"/>
    <w:rsid w:val="00FC1972"/>
    <w:rsid w:val="00FE751B"/>
    <w:rsid w:val="355FE6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B4CED"/>
  <w15:chartTrackingRefBased/>
  <w15:docId w15:val="{89E62315-E8D1-4AAE-AB76-9A9FAA88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4380"/>
    <w:pPr>
      <w:spacing w:after="120"/>
      <w:jc w:val="both"/>
    </w:pPr>
    <w:rPr>
      <w:rFonts w:ascii="Avenir" w:hAnsi="Avenir"/>
      <w:sz w:val="20"/>
      <w:szCs w:val="20"/>
      <w:lang w:val="en-US"/>
    </w:rPr>
  </w:style>
  <w:style w:type="paragraph" w:styleId="berschrift1">
    <w:name w:val="heading 1"/>
    <w:basedOn w:val="Standard"/>
    <w:next w:val="Standard"/>
    <w:link w:val="berschrift1Zchn"/>
    <w:uiPriority w:val="9"/>
    <w:qFormat/>
    <w:rsid w:val="006E1182"/>
    <w:pPr>
      <w:outlineLvl w:val="0"/>
    </w:pPr>
    <w:rPr>
      <w:rFonts w:ascii="Avenir Medium" w:hAnsi="Avenir Medium"/>
      <w:sz w:val="22"/>
      <w:szCs w:val="22"/>
      <w:lang w:val="de-CH"/>
    </w:rPr>
  </w:style>
  <w:style w:type="paragraph" w:styleId="berschrift2">
    <w:name w:val="heading 2"/>
    <w:basedOn w:val="Standard"/>
    <w:next w:val="Standard"/>
    <w:link w:val="berschrift2Zchn"/>
    <w:uiPriority w:val="9"/>
    <w:unhideWhenUsed/>
    <w:qFormat/>
    <w:rsid w:val="00C94AF3"/>
    <w:pPr>
      <w:outlineLvl w:val="1"/>
    </w:pPr>
    <w:rPr>
      <w:rFonts w:ascii="Avenir Medium" w:hAnsi="Avenir Medium"/>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E23CB"/>
    <w:pPr>
      <w:spacing w:after="0"/>
      <w:contextualSpacing/>
    </w:pPr>
    <w:rPr>
      <w:rFonts w:ascii="Avenir Medium" w:eastAsiaTheme="majorEastAsia" w:hAnsi="Avenir Medium" w:cstheme="majorBidi"/>
      <w:color w:val="80BCB1"/>
      <w:spacing w:val="-10"/>
      <w:kern w:val="28"/>
      <w:sz w:val="56"/>
      <w:szCs w:val="56"/>
      <w:lang w:val="de-CH"/>
    </w:rPr>
  </w:style>
  <w:style w:type="character" w:customStyle="1" w:styleId="TitelZchn">
    <w:name w:val="Titel Zchn"/>
    <w:basedOn w:val="Absatz-Standardschriftart"/>
    <w:link w:val="Titel"/>
    <w:uiPriority w:val="10"/>
    <w:rsid w:val="008F0EF0"/>
    <w:rPr>
      <w:rFonts w:ascii="Avenir Medium" w:eastAsiaTheme="majorEastAsia" w:hAnsi="Avenir Medium" w:cstheme="majorBidi"/>
      <w:color w:val="80BCB1"/>
      <w:spacing w:val="-10"/>
      <w:kern w:val="28"/>
      <w:sz w:val="56"/>
      <w:szCs w:val="56"/>
    </w:rPr>
  </w:style>
  <w:style w:type="character" w:customStyle="1" w:styleId="berschrift1Zchn">
    <w:name w:val="Überschrift 1 Zchn"/>
    <w:basedOn w:val="Absatz-Standardschriftart"/>
    <w:link w:val="berschrift1"/>
    <w:uiPriority w:val="9"/>
    <w:rsid w:val="008F0EF0"/>
    <w:rPr>
      <w:rFonts w:ascii="Avenir Medium" w:hAnsi="Avenir Medium"/>
      <w:sz w:val="22"/>
      <w:szCs w:val="22"/>
    </w:rPr>
  </w:style>
  <w:style w:type="paragraph" w:styleId="Listenabsatz">
    <w:name w:val="List Paragraph"/>
    <w:aliases w:val="Aufzählung"/>
    <w:basedOn w:val="Standard"/>
    <w:uiPriority w:val="34"/>
    <w:qFormat/>
    <w:rsid w:val="00671A91"/>
    <w:pPr>
      <w:numPr>
        <w:numId w:val="4"/>
      </w:numPr>
      <w:contextualSpacing/>
    </w:pPr>
  </w:style>
  <w:style w:type="table" w:styleId="Tabellenraster">
    <w:name w:val="Table Grid"/>
    <w:basedOn w:val="NormaleTabelle"/>
    <w:uiPriority w:val="39"/>
    <w:rsid w:val="00F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Titel Tabelle"/>
    <w:basedOn w:val="Standard"/>
    <w:uiPriority w:val="1"/>
    <w:qFormat/>
    <w:rsid w:val="00CB37B7"/>
    <w:pPr>
      <w:spacing w:after="0"/>
    </w:pPr>
    <w:rPr>
      <w:rFonts w:ascii="Avenir Medium" w:hAnsi="Avenir Medium"/>
    </w:rPr>
  </w:style>
  <w:style w:type="character" w:customStyle="1" w:styleId="berschrift2Zchn">
    <w:name w:val="Überschrift 2 Zchn"/>
    <w:basedOn w:val="Absatz-Standardschriftart"/>
    <w:link w:val="berschrift2"/>
    <w:uiPriority w:val="9"/>
    <w:rsid w:val="00C94AF3"/>
    <w:rPr>
      <w:rFonts w:ascii="Avenir Medium" w:hAnsi="Avenir Medium"/>
      <w:sz w:val="20"/>
      <w:szCs w:val="20"/>
    </w:rPr>
  </w:style>
  <w:style w:type="character" w:styleId="SchwacheHervorhebung">
    <w:name w:val="Subtle Emphasis"/>
    <w:aliases w:val="Tabellen Inhalt"/>
    <w:uiPriority w:val="19"/>
    <w:qFormat/>
    <w:rsid w:val="00D3600E"/>
  </w:style>
  <w:style w:type="paragraph" w:styleId="Kopfzeile">
    <w:name w:val="header"/>
    <w:basedOn w:val="Standard"/>
    <w:link w:val="KopfzeileZchn"/>
    <w:uiPriority w:val="99"/>
    <w:unhideWhenUsed/>
    <w:rsid w:val="006B5596"/>
    <w:pPr>
      <w:tabs>
        <w:tab w:val="center" w:pos="4536"/>
        <w:tab w:val="right" w:pos="9072"/>
      </w:tabs>
      <w:spacing w:after="0"/>
    </w:pPr>
  </w:style>
  <w:style w:type="character" w:customStyle="1" w:styleId="KopfzeileZchn">
    <w:name w:val="Kopfzeile Zchn"/>
    <w:basedOn w:val="Absatz-Standardschriftart"/>
    <w:link w:val="Kopfzeile"/>
    <w:uiPriority w:val="99"/>
    <w:rsid w:val="006B5596"/>
    <w:rPr>
      <w:rFonts w:ascii="Avenir" w:hAnsi="Avenir"/>
      <w:sz w:val="20"/>
      <w:szCs w:val="20"/>
      <w:lang w:val="en-US"/>
    </w:rPr>
  </w:style>
  <w:style w:type="paragraph" w:styleId="Fuzeile">
    <w:name w:val="footer"/>
    <w:basedOn w:val="Standard"/>
    <w:link w:val="FuzeileZchn"/>
    <w:uiPriority w:val="99"/>
    <w:unhideWhenUsed/>
    <w:rsid w:val="006B5596"/>
    <w:pPr>
      <w:tabs>
        <w:tab w:val="center" w:pos="4536"/>
        <w:tab w:val="right" w:pos="9072"/>
      </w:tabs>
      <w:spacing w:after="0"/>
    </w:pPr>
  </w:style>
  <w:style w:type="character" w:customStyle="1" w:styleId="FuzeileZchn">
    <w:name w:val="Fußzeile Zchn"/>
    <w:basedOn w:val="Absatz-Standardschriftart"/>
    <w:link w:val="Fuzeile"/>
    <w:uiPriority w:val="99"/>
    <w:rsid w:val="006B5596"/>
    <w:rPr>
      <w:rFonts w:ascii="Avenir" w:hAnsi="Avenir"/>
      <w:sz w:val="20"/>
      <w:szCs w:val="20"/>
      <w:lang w:val="en-US"/>
    </w:rPr>
  </w:style>
  <w:style w:type="paragraph" w:styleId="Funotentext">
    <w:name w:val="footnote text"/>
    <w:basedOn w:val="Standard"/>
    <w:link w:val="FunotentextZchn"/>
    <w:uiPriority w:val="99"/>
    <w:semiHidden/>
    <w:unhideWhenUsed/>
    <w:rsid w:val="006B5596"/>
    <w:pPr>
      <w:spacing w:after="0"/>
    </w:pPr>
  </w:style>
  <w:style w:type="character" w:customStyle="1" w:styleId="FunotentextZchn">
    <w:name w:val="Fußnotentext Zchn"/>
    <w:basedOn w:val="Absatz-Standardschriftart"/>
    <w:link w:val="Funotentext"/>
    <w:uiPriority w:val="99"/>
    <w:semiHidden/>
    <w:rsid w:val="006B5596"/>
    <w:rPr>
      <w:rFonts w:ascii="Avenir" w:hAnsi="Avenir"/>
      <w:sz w:val="20"/>
      <w:szCs w:val="20"/>
      <w:lang w:val="en-US"/>
    </w:rPr>
  </w:style>
  <w:style w:type="character" w:styleId="Funotenzeichen">
    <w:name w:val="footnote reference"/>
    <w:basedOn w:val="Absatz-Standardschriftart"/>
    <w:uiPriority w:val="99"/>
    <w:semiHidden/>
    <w:unhideWhenUsed/>
    <w:rsid w:val="006B5596"/>
    <w:rPr>
      <w:vertAlign w:val="superscript"/>
    </w:rPr>
  </w:style>
  <w:style w:type="paragraph" w:styleId="Zitat">
    <w:name w:val="Quote"/>
    <w:aliases w:val="Kopf- und Fusszeile"/>
    <w:basedOn w:val="Kopfzeile"/>
    <w:next w:val="Standard"/>
    <w:link w:val="ZitatZchn"/>
    <w:uiPriority w:val="29"/>
    <w:qFormat/>
    <w:rsid w:val="009806A4"/>
    <w:rPr>
      <w:color w:val="6A686F"/>
    </w:rPr>
  </w:style>
  <w:style w:type="character" w:customStyle="1" w:styleId="ZitatZchn">
    <w:name w:val="Zitat Zchn"/>
    <w:aliases w:val="Kopf- und Fusszeile Zchn"/>
    <w:basedOn w:val="Absatz-Standardschriftart"/>
    <w:link w:val="Zitat"/>
    <w:uiPriority w:val="29"/>
    <w:rsid w:val="00AA164B"/>
    <w:rPr>
      <w:rFonts w:ascii="Avenir" w:hAnsi="Avenir"/>
      <w:color w:val="6A686F"/>
      <w:sz w:val="20"/>
      <w:szCs w:val="20"/>
      <w:lang w:val="en-US"/>
    </w:rPr>
  </w:style>
  <w:style w:type="paragraph" w:styleId="berarbeitung">
    <w:name w:val="Revision"/>
    <w:hidden/>
    <w:uiPriority w:val="99"/>
    <w:semiHidden/>
    <w:rsid w:val="006D53D7"/>
    <w:rPr>
      <w:rFonts w:ascii="Avenir" w:hAnsi="Avenir"/>
      <w:sz w:val="20"/>
      <w:szCs w:val="20"/>
      <w:lang w:val="en-US"/>
    </w:rPr>
  </w:style>
  <w:style w:type="character" w:styleId="Fett">
    <w:name w:val="Strong"/>
    <w:uiPriority w:val="22"/>
    <w:qFormat/>
    <w:rsid w:val="005E73E4"/>
    <w:rPr>
      <w:rFonts w:ascii="Avenir Medium" w:hAnsi="Avenir Medium"/>
    </w:rPr>
  </w:style>
  <w:style w:type="character" w:styleId="Seitenzahl">
    <w:name w:val="page number"/>
    <w:basedOn w:val="Absatz-Standardschriftart"/>
    <w:uiPriority w:val="99"/>
    <w:semiHidden/>
    <w:unhideWhenUsed/>
    <w:rsid w:val="00475C2E"/>
  </w:style>
  <w:style w:type="character" w:styleId="IntensiverVerweis">
    <w:name w:val="Intense Reference"/>
    <w:aliases w:val="Fussnote"/>
    <w:uiPriority w:val="32"/>
    <w:qFormat/>
    <w:rsid w:val="0028669E"/>
    <w:rPr>
      <w:color w:val="000000" w:themeColor="text1"/>
      <w:sz w:val="16"/>
      <w:szCs w:val="16"/>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hs\Downloads\Vorlage%20f&#252;r%20Su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702B50EDF4045489B65BE535DC01DAA" ma:contentTypeVersion="10" ma:contentTypeDescription="Ein neues Dokument erstellen." ma:contentTypeScope="" ma:versionID="732170432f7299dbedd824050769b79c">
  <xsd:schema xmlns:xsd="http://www.w3.org/2001/XMLSchema" xmlns:xs="http://www.w3.org/2001/XMLSchema" xmlns:p="http://schemas.microsoft.com/office/2006/metadata/properties" xmlns:ns2="ed10cd19-e94d-470a-bf73-a9949de468ea" targetNamespace="http://schemas.microsoft.com/office/2006/metadata/properties" ma:root="true" ma:fieldsID="921b40bb8d5757a1daa04fead7dafeb2" ns2:_="">
    <xsd:import namespace="ed10cd19-e94d-470a-bf73-a9949de46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0cd19-e94d-470a-bf73-a9949de46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D1665-F7B0-40F3-B4F0-27544A10341F}">
  <ds:schemaRefs>
    <ds:schemaRef ds:uri="http://schemas.microsoft.com/sharepoint/v3/contenttype/forms"/>
  </ds:schemaRefs>
</ds:datastoreItem>
</file>

<file path=customXml/itemProps2.xml><?xml version="1.0" encoding="utf-8"?>
<ds:datastoreItem xmlns:ds="http://schemas.openxmlformats.org/officeDocument/2006/customXml" ds:itemID="{031EB38C-AD44-4F43-BB31-9869AB83E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BBF20C-74EC-9D41-A4DD-98315B5E430C}">
  <ds:schemaRefs>
    <ds:schemaRef ds:uri="http://schemas.openxmlformats.org/officeDocument/2006/bibliography"/>
  </ds:schemaRefs>
</ds:datastoreItem>
</file>

<file path=customXml/itemProps4.xml><?xml version="1.0" encoding="utf-8"?>
<ds:datastoreItem xmlns:ds="http://schemas.openxmlformats.org/officeDocument/2006/customXml" ds:itemID="{3AA1CD27-0F71-414A-81AF-CBE2AAE95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0cd19-e94d-470a-bf73-a9949de46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für SuS</Template>
  <TotalTime>0</TotalTime>
  <Pages>2</Pages>
  <Words>515</Words>
  <Characters>3247</Characters>
  <Application>Microsoft Office Word</Application>
  <DocSecurity>0</DocSecurity>
  <Lines>27</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Rechsteiner</dc:creator>
  <cp:keywords/>
  <dc:description/>
  <cp:lastModifiedBy>Gächter Jessica Student PHSG</cp:lastModifiedBy>
  <cp:revision>2</cp:revision>
  <dcterms:created xsi:type="dcterms:W3CDTF">2021-06-16T13:28:00Z</dcterms:created>
  <dcterms:modified xsi:type="dcterms:W3CDTF">2021-06-16T13:28:00Z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0x0101006702B50EDF4045489B65BE535DC01DAA</vt:lpwstr>
  </property>
</Properties>
</file>